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D3" w:rsidRDefault="005E75FE">
      <w:pPr>
        <w:spacing w:after="4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27D3" w:rsidRDefault="005E75FE">
      <w:pPr>
        <w:spacing w:after="0" w:line="259" w:lineRule="auto"/>
        <w:ind w:left="4311" w:right="0" w:firstLine="0"/>
        <w:jc w:val="center"/>
      </w:pPr>
      <w:r>
        <w:t xml:space="preserve"> </w:t>
      </w:r>
    </w:p>
    <w:p w:rsidR="002C27D3" w:rsidRDefault="005E75FE">
      <w:pPr>
        <w:spacing w:after="64" w:line="259" w:lineRule="auto"/>
        <w:ind w:left="9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65320" cy="1156970"/>
                <wp:effectExtent l="0" t="0" r="0" b="0"/>
                <wp:docPr id="9507" name="Group 9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1156970"/>
                          <a:chOff x="0" y="0"/>
                          <a:chExt cx="4465320" cy="11569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20" cy="11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3582289" y="2585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7D3" w:rsidRDefault="005E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82289" y="6228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7D3" w:rsidRDefault="005E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82289" y="9870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7D3" w:rsidRDefault="005E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07" style="width:351.6pt;height:91.1pt;mso-position-horizontal-relative:char;mso-position-vertical-relative:line" coordsize="44653,11569">
                <v:shape id="Picture 7" style="position:absolute;width:44653;height:11140;left:0;top:0;" filled="f">
                  <v:imagedata r:id="rId12"/>
                </v:shape>
                <v:rect id="Rectangle 16" style="position:absolute;width:563;height:2260;left:35822;top:2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563;height:2260;left:35822;top:6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563;height:2260;left:35822;top:9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C27D3" w:rsidRDefault="005E75FE">
      <w:pPr>
        <w:spacing w:after="0" w:line="259" w:lineRule="auto"/>
        <w:ind w:left="0" w:right="277" w:firstLine="0"/>
        <w:jc w:val="center"/>
      </w:pPr>
      <w:r>
        <w:rPr>
          <w:i/>
          <w:sz w:val="28"/>
        </w:rPr>
        <w:t>“Legislatura de la paridad de género”</w:t>
      </w:r>
      <w:r>
        <w:rPr>
          <w:i/>
          <w:sz w:val="22"/>
        </w:rPr>
        <w:t xml:space="preserve"> </w:t>
      </w:r>
    </w:p>
    <w:p w:rsidR="002C27D3" w:rsidRDefault="005E75FE">
      <w:pPr>
        <w:spacing w:after="276" w:line="259" w:lineRule="auto"/>
        <w:ind w:left="4311" w:right="0" w:firstLine="0"/>
        <w:jc w:val="center"/>
      </w:pPr>
      <w:r>
        <w:t xml:space="preserve"> </w:t>
      </w:r>
    </w:p>
    <w:p w:rsidR="002C27D3" w:rsidRDefault="005E75FE">
      <w:pPr>
        <w:spacing w:after="312" w:line="259" w:lineRule="auto"/>
        <w:ind w:left="4311" w:right="0" w:firstLine="0"/>
        <w:jc w:val="center"/>
      </w:pPr>
      <w:r>
        <w:t xml:space="preserve"> </w:t>
      </w:r>
    </w:p>
    <w:p w:rsidR="002C27D3" w:rsidRDefault="005E75FE">
      <w:pPr>
        <w:spacing w:after="137" w:line="259" w:lineRule="auto"/>
        <w:ind w:left="73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spacing w:after="134" w:line="259" w:lineRule="auto"/>
        <w:ind w:left="73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spacing w:after="134" w:line="259" w:lineRule="auto"/>
        <w:ind w:left="73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spacing w:after="134" w:line="259" w:lineRule="auto"/>
        <w:ind w:left="428" w:right="0"/>
        <w:jc w:val="left"/>
      </w:pPr>
      <w:r>
        <w:rPr>
          <w:b/>
          <w:sz w:val="28"/>
        </w:rPr>
        <w:t xml:space="preserve">INICIATIVA CON PROYECTO DE DECRETO POR EL QUE SE </w:t>
      </w:r>
    </w:p>
    <w:p w:rsidR="002C27D3" w:rsidRDefault="005E75FE">
      <w:pPr>
        <w:spacing w:after="134" w:line="259" w:lineRule="auto"/>
        <w:ind w:left="274" w:right="0"/>
        <w:jc w:val="left"/>
      </w:pPr>
      <w:r>
        <w:rPr>
          <w:b/>
          <w:sz w:val="28"/>
        </w:rPr>
        <w:t xml:space="preserve">MODIFICA LA LEY DE JUVENTUD DEL ESTADO DE YUCATÁN </w:t>
      </w:r>
    </w:p>
    <w:p w:rsidR="002C27D3" w:rsidRDefault="005E75FE">
      <w:pPr>
        <w:spacing w:after="143" w:line="259" w:lineRule="auto"/>
        <w:ind w:left="708" w:right="0" w:firstLine="0"/>
        <w:jc w:val="left"/>
      </w:pPr>
      <w:r>
        <w:rPr>
          <w:b/>
          <w:sz w:val="28"/>
        </w:rPr>
        <w:t xml:space="preserve"> </w:t>
      </w:r>
    </w:p>
    <w:p w:rsidR="002C27D3" w:rsidRDefault="005E75FE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8496B0"/>
          <w:sz w:val="28"/>
        </w:rPr>
        <w:t xml:space="preserve"> </w:t>
      </w:r>
    </w:p>
    <w:p w:rsidR="002C27D3" w:rsidRDefault="005E75FE">
      <w:pPr>
        <w:spacing w:after="292" w:line="259" w:lineRule="auto"/>
        <w:ind w:left="212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spacing w:after="259" w:line="259" w:lineRule="auto"/>
        <w:ind w:left="212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tabs>
          <w:tab w:val="right" w:pos="8843"/>
        </w:tabs>
        <w:spacing w:after="399" w:line="259" w:lineRule="auto"/>
        <w:ind w:left="-377" w:right="0" w:firstLine="0"/>
        <w:jc w:val="left"/>
      </w:pPr>
      <w:r>
        <w:rPr>
          <w:b/>
          <w:color w:val="404040"/>
          <w:sz w:val="28"/>
        </w:rPr>
        <w:t xml:space="preserve">     </w:t>
      </w:r>
      <w:r>
        <w:rPr>
          <w:b/>
          <w:sz w:val="28"/>
        </w:rPr>
        <w:t xml:space="preserve">SUSCRITA POR LA DIPUTADA PAULINA AURORA VIANA GÓMEZ </w:t>
      </w:r>
      <w:r>
        <w:rPr>
          <w:b/>
          <w:sz w:val="28"/>
        </w:rPr>
        <w:tab/>
        <w:t xml:space="preserve"> </w:t>
      </w:r>
    </w:p>
    <w:p w:rsidR="002C27D3" w:rsidRDefault="005E75FE">
      <w:pPr>
        <w:spacing w:after="294" w:line="259" w:lineRule="auto"/>
        <w:ind w:left="212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spacing w:after="294" w:line="259" w:lineRule="auto"/>
        <w:ind w:left="212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spacing w:after="295" w:line="259" w:lineRule="auto"/>
        <w:ind w:left="212" w:right="0" w:firstLine="0"/>
        <w:jc w:val="center"/>
      </w:pPr>
      <w:r>
        <w:rPr>
          <w:b/>
          <w:sz w:val="28"/>
        </w:rPr>
        <w:t xml:space="preserve"> </w:t>
      </w:r>
    </w:p>
    <w:p w:rsidR="002C27D3" w:rsidRDefault="005E75FE">
      <w:pPr>
        <w:spacing w:after="261" w:line="259" w:lineRule="auto"/>
        <w:ind w:left="896" w:right="0"/>
        <w:jc w:val="left"/>
      </w:pPr>
      <w:r>
        <w:rPr>
          <w:b/>
          <w:sz w:val="28"/>
        </w:rPr>
        <w:t xml:space="preserve">MÉRIDA, YUCATÁN, MÉXICO, A 19 DE JUNIO DE 2019 </w:t>
      </w:r>
    </w:p>
    <w:p w:rsidR="002C27D3" w:rsidRDefault="005E75FE">
      <w:pPr>
        <w:spacing w:after="276" w:line="259" w:lineRule="auto"/>
        <w:ind w:left="4311" w:right="0" w:firstLine="0"/>
        <w:jc w:val="center"/>
      </w:pPr>
      <w:r>
        <w:t xml:space="preserve"> </w:t>
      </w:r>
    </w:p>
    <w:p w:rsidR="002C27D3" w:rsidRDefault="005E75FE">
      <w:pPr>
        <w:spacing w:after="582" w:line="451" w:lineRule="auto"/>
        <w:ind w:left="1418" w:right="2233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2C27D3" w:rsidRDefault="005E75FE">
      <w:pPr>
        <w:tabs>
          <w:tab w:val="center" w:pos="458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4"/>
          <w:vertAlign w:val="subscript"/>
        </w:rPr>
        <w:lastRenderedPageBreak/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i/>
        </w:rPr>
        <w:t>“2019, Año de la lengua Maya materna en el estado de Yucatán”</w:t>
      </w:r>
      <w:r>
        <w:rPr>
          <w:rFonts w:ascii="Calibri" w:eastAsia="Calibri" w:hAnsi="Calibri" w:cs="Calibri"/>
          <w:sz w:val="22"/>
        </w:rPr>
        <w:t xml:space="preserve"> </w:t>
      </w:r>
    </w:p>
    <w:p w:rsidR="002C27D3" w:rsidRDefault="005E75F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27D3" w:rsidRDefault="005E75FE">
      <w:pPr>
        <w:spacing w:after="278" w:line="259" w:lineRule="auto"/>
        <w:ind w:left="0" w:firstLine="0"/>
        <w:jc w:val="right"/>
      </w:pPr>
      <w:r>
        <w:t xml:space="preserve">Mérida, Yucatán a 19 de junio de 2019 </w:t>
      </w:r>
    </w:p>
    <w:p w:rsidR="002C27D3" w:rsidRDefault="005E75FE">
      <w:pPr>
        <w:spacing w:after="2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266" w:line="268" w:lineRule="auto"/>
        <w:ind w:left="-5" w:right="0"/>
      </w:pPr>
      <w:r>
        <w:rPr>
          <w:b/>
        </w:rPr>
        <w:t xml:space="preserve">H. CONGRESO DEL ESTADO DE YUCATÁN </w:t>
      </w:r>
    </w:p>
    <w:p w:rsidR="002C27D3" w:rsidRDefault="005E75FE">
      <w:pPr>
        <w:spacing w:after="159" w:line="360" w:lineRule="auto"/>
        <w:ind w:left="-15" w:right="0" w:firstLine="708"/>
      </w:pPr>
      <w:r>
        <w:t>La suscrita diputada Paulina Aurora Viana Gómez, integrante de la LXII Legislatura del H. Congreso del Estado de Yucatán; con fundamento en lo establecido en el artículo 35 fracción I de la Constitución Política del Estado de Yucatán, artículos 16 y 22 fra</w:t>
      </w:r>
      <w:r>
        <w:t>cción VI de la Ley de Gobierno del Poder Legislativo del Estado de Yucatán, así como los artículos 68 y 69 del Reglamento de la Ley de Gobierno del Poder Legislativo del Estado de Yucatán, me permito someter a consideración de esta Honorable Asamblea, la p</w:t>
      </w:r>
      <w:r>
        <w:t xml:space="preserve">resente: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0" w:line="268" w:lineRule="auto"/>
        <w:ind w:left="-5" w:right="0"/>
      </w:pPr>
      <w:r>
        <w:rPr>
          <w:b/>
        </w:rPr>
        <w:t>INICIATIVA CON PROYECTO DE DECRETO POR EL QUE SE REFORMA EL ARTÍCULO 3; SE REFORMA LA FRACCIÓN III DEL ARTÍCULO 4; SE REFORMA LA FRACCIÓN II DEL ARTÍCULO 7; SE REFORMA EL CAPÍTULO III DEL TÍTULO SEGUNDO Y LOS ARTÍCULOS 10, 11, 12 Y 13, TODOS DE</w:t>
      </w:r>
      <w:r>
        <w:rPr>
          <w:b/>
        </w:rPr>
        <w:t xml:space="preserve"> LA LEY DE JUVENTUD DEL ESTADO DE YUCATÁN.  </w:t>
      </w:r>
    </w:p>
    <w:p w:rsidR="002C27D3" w:rsidRDefault="005E75FE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267"/>
        <w:ind w:left="718" w:right="0"/>
      </w:pPr>
      <w:r>
        <w:t xml:space="preserve">Con base en la siguiente: </w:t>
      </w:r>
    </w:p>
    <w:p w:rsidR="002C27D3" w:rsidRDefault="005E75FE">
      <w:pPr>
        <w:spacing w:after="115" w:line="259" w:lineRule="auto"/>
        <w:ind w:left="1083" w:right="373"/>
        <w:jc w:val="center"/>
      </w:pPr>
      <w:r>
        <w:rPr>
          <w:b/>
        </w:rPr>
        <w:t xml:space="preserve">EXPOSICION DE MOTIVOS </w:t>
      </w:r>
    </w:p>
    <w:p w:rsidR="002C27D3" w:rsidRDefault="005E75FE">
      <w:pPr>
        <w:spacing w:after="117" w:line="259" w:lineRule="auto"/>
        <w:ind w:left="768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line="358" w:lineRule="auto"/>
        <w:ind w:left="-15" w:right="0" w:firstLine="708"/>
      </w:pPr>
      <w:r>
        <w:t>La juventud</w:t>
      </w:r>
      <w:r>
        <w:rPr>
          <w:vertAlign w:val="superscript"/>
        </w:rPr>
        <w:footnoteReference w:id="1"/>
      </w:r>
      <w:r>
        <w:t xml:space="preserve"> es una etapa clave en el curso de la vida de las personas, en las que tienen lugar una serie de decisiones y eventos que afectan las condiciones</w:t>
      </w:r>
      <w:r>
        <w:t xml:space="preserve"> </w:t>
      </w:r>
      <w:r>
        <w:lastRenderedPageBreak/>
        <w:t>de vida y marcan, de manera profunda, las trayectorias futuras, las posibilidades de bienestar e integración social.</w:t>
      </w:r>
      <w:r>
        <w:rPr>
          <w:vertAlign w:val="superscript"/>
        </w:rPr>
        <w:t>2</w:t>
      </w:r>
      <w:r>
        <w:t xml:space="preserve"> 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after="31" w:line="358" w:lineRule="auto"/>
        <w:ind w:left="-15" w:right="0" w:firstLine="708"/>
      </w:pPr>
      <w:r>
        <w:t xml:space="preserve">En México, de acuerdo con la información recabada en la Encuesta Intercensal 2015, del Instituto Nacional de Estadística y Geografía </w:t>
      </w:r>
      <w:r>
        <w:t>INEGI, el monto de la población joven de 15 a 29 años de edad ascendió a más de 30.6 millones, que representan el 25.7% de la población a nivel nacional, de la cual 50.9% son mujeres y 49.1% son hombres.</w:t>
      </w:r>
      <w:r>
        <w:rPr>
          <w:vertAlign w:val="superscript"/>
        </w:rPr>
        <w:footnoteReference w:id="2"/>
      </w:r>
      <w:r>
        <w:t xml:space="preserve"> Este segmento de la población constituye una import</w:t>
      </w:r>
      <w:r>
        <w:t>ante fuerza social, económica, política y cultural para el país.</w:t>
      </w:r>
      <w:r>
        <w:rPr>
          <w:vertAlign w:val="superscript"/>
        </w:rPr>
        <w:t>4</w:t>
      </w:r>
      <w:r>
        <w:t xml:space="preserve"> </w:t>
      </w:r>
    </w:p>
    <w:p w:rsidR="002C27D3" w:rsidRDefault="005E75FE">
      <w:pPr>
        <w:spacing w:after="15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59" w:lineRule="auto"/>
        <w:ind w:left="-15" w:right="0" w:firstLine="708"/>
      </w:pPr>
      <w:r>
        <w:t xml:space="preserve"> Según el “Diagnóstico de la situación de los Jóvenes en México 2013”, elaborado por el Instituto Mexicano de la Juventud (IMJUVE) y la Secretaría de Desarrollo Social (SEDESOL), México e</w:t>
      </w:r>
      <w:r>
        <w:t>s un país compuesto principalmente por jóvenes y entre los principales problemas que enfrentan es su incorporación al desarrollo del país debido a dificultades para la inserción en el mercado laboral, la desvinculación entre los jóvenes y el entorno que lo</w:t>
      </w:r>
      <w:r>
        <w:t>s rodea, la deficiente formación que permitan su desarrollo personal y la escasa educación sexual y reproductiva que conduce al incremento de embarazos no planeados.</w:t>
      </w:r>
      <w:r>
        <w:rPr>
          <w:vertAlign w:val="superscript"/>
        </w:rPr>
        <w:footnoteReference w:id="3"/>
      </w:r>
      <w:r>
        <w:t xml:space="preserve">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1" w:lineRule="auto"/>
        <w:ind w:left="-15" w:right="0" w:firstLine="708"/>
      </w:pPr>
      <w:r>
        <w:t>En Yucatán, de conformidad con los datos obtenidos por el Instituto Mexicano de la Juventud (IMJUVE) y la Secretaría de Desarrollo Social (SEDESOL), hasta el 2016, se tiene 669,615 jóvenes de 12 a 29 años, que representan el 32% de la población total, de l</w:t>
      </w:r>
      <w:r>
        <w:t>a cual 50.2% son mujeres y 49.8% son hombres</w:t>
      </w:r>
      <w:r>
        <w:rPr>
          <w:vertAlign w:val="superscript"/>
        </w:rPr>
        <w:footnoteReference w:id="4"/>
      </w:r>
      <w:r>
        <w:t xml:space="preserve">, motivo por el </w:t>
      </w:r>
      <w:r>
        <w:lastRenderedPageBreak/>
        <w:t>cual forman parte de un sector muy importante en nuestra sociedad pues juegan un rol indispensable en la construcción de un Estado con mejores oportunidades</w:t>
      </w:r>
      <w:r>
        <w:rPr>
          <w:rFonts w:ascii="Calibri" w:eastAsia="Calibri" w:hAnsi="Calibri" w:cs="Calibri"/>
          <w:sz w:val="22"/>
        </w:rPr>
        <w:t xml:space="preserve">.  </w:t>
      </w:r>
    </w:p>
    <w:p w:rsidR="002C27D3" w:rsidRDefault="005E75FE">
      <w:pPr>
        <w:spacing w:after="129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En ese sentido, con fecha 15 de a</w:t>
      </w:r>
      <w:r>
        <w:t>gosto de 2016, el Poder Ejecutivo del Estado de Yucatán emitió el decreto 404/2016, por el que se regula el Consejo Estatal de la Juventud con el objeto de coordinar, consultar, y evaluar las acciones en los sectores público, social y privado en materia de</w:t>
      </w:r>
      <w:r>
        <w:t xml:space="preserve"> derechos y garantías de los jóvenes que se encuentren entre los catorce y veintinueve años de edad en el estado de Yucatán.  </w:t>
      </w:r>
    </w:p>
    <w:p w:rsidR="002C27D3" w:rsidRDefault="005E75FE">
      <w:pPr>
        <w:spacing w:after="118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Sin embargo, a pesar del avance citado en el párrafo que antecede, es necesario ir más allá y dar más pasos en beneficio de nue</w:t>
      </w:r>
      <w:r>
        <w:t>stros jóvenes y, para ello, es indispensable que el Consejo de referencia se encuentre contemplado dentro de un ordenamiento específico para proteger y poner a salvo los derechos y obligaciones de la juventud yucateca y así, dotarlos de los elementos juríd</w:t>
      </w:r>
      <w:r>
        <w:t xml:space="preserve">icos necesarios para que tengan una mayor participación en la vida democrática, social y económica de nuestro Estado. Lo anterior, tal y como lo tienen establecido diversas entidades federativas en sus respectivas legislaciones en materia de juventud como </w:t>
      </w:r>
      <w:r>
        <w:t xml:space="preserve">Hidalgo, Sonora, Zacatecas y Estado de México, por mencionar algunas.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En ese tenor, al encontrarse rezagada nuestra legislación en materia de juventud en este rubro; propongo con la presente iniciativa se contemple el Consejo Estatal de la Juventud dent</w:t>
      </w:r>
      <w:r>
        <w:t xml:space="preserve">ro de la Ley de Juventud del Estado de Yucatán, a fin de otorgar mayor certeza y seguridad jurídica a las y los jóvenes, garantizando la plena observancia y aplicación del consejo en su integración, regulación y funcionamiento.  </w:t>
      </w:r>
    </w:p>
    <w:p w:rsidR="002C27D3" w:rsidRDefault="005E75FE">
      <w:pPr>
        <w:spacing w:after="118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La inclusión del consejo</w:t>
      </w:r>
      <w:r>
        <w:t xml:space="preserve"> a la Ley en materia de juventud, fortalecerá las políticas públicas, programas y acciones ya existentes así como las futuras a implementar, tendientes a la atención de las necesidades de las y los jóvenes; </w:t>
      </w:r>
      <w:r>
        <w:lastRenderedPageBreak/>
        <w:t>consolidando con ello la colaboración conjunta de</w:t>
      </w:r>
      <w:r>
        <w:t xml:space="preserve"> la sociedad y gobierno en este rubro, al estar integrado por las instancias, dependencias y organismos de los sectores público, privado y social que tienen un ejercicio, actividad o responsabilidad vinculada al desarrollo integral de aquellos.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 xml:space="preserve"> Dicho ó</w:t>
      </w:r>
      <w:r>
        <w:t>rgano colegiado será un espacio donde las y los jóvenes participen y realicen propuestas que contribuyan para hacer ajustes, mejoren los diagnósticos y operación de las políticas públicas, programas y acciones, e incorporen su percepción, para lograr el di</w:t>
      </w:r>
      <w:r>
        <w:t xml:space="preserve">seño de metas concretas y posibles para su bienestar.  </w:t>
      </w:r>
    </w:p>
    <w:p w:rsidR="002C27D3" w:rsidRDefault="005E75FE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La mayor fortaleza para competir, crecer y desarrollarnos es sin lugar a duda la de nuestros jóvenes, por ende, es nuestro deber dotarles de certidumbre jurídica y de condiciones que les permitan en</w:t>
      </w:r>
      <w:r>
        <w:t xml:space="preserve"> igualdad de derechos participar en el desarrollo del país y del estado, y forjarles con ello un mejor futuro. </w:t>
      </w:r>
    </w:p>
    <w:p w:rsidR="002C27D3" w:rsidRDefault="005E75F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En consecuencia, la presente iniciativa propone en la Ley de Juventud del Estado de Yucatán, reformar el artículo 3</w:t>
      </w:r>
      <w:r>
        <w:t xml:space="preserve">. Esto con la finalidad de visualizar el Consejo Estatal de la Juventud y desaparecer en la ley, la Red Juvenil Estatal.  </w:t>
      </w:r>
    </w:p>
    <w:p w:rsidR="002C27D3" w:rsidRDefault="005E75FE">
      <w:pPr>
        <w:spacing w:after="11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Se reforma la fracción III del artículo 4 para establecer al Consejo Estatal de la Juventud como órgano a través del cual las y los jóvenes participarán en la planificación y desarrollo de las políticas en materia de juventud, al desaparecer la Red Juvenil</w:t>
      </w:r>
      <w:r>
        <w:t xml:space="preserve"> Estatal.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 xml:space="preserve">Se reforma la fracción II del artículo 7 para establecer como órgano integrante del Sistema Estatal de la Juventud al Consejo Estatal de la Juventud, desapareciendo la Red Juvenil Estatal. 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59" w:lineRule="auto"/>
        <w:ind w:left="-15" w:right="0" w:firstLine="708"/>
      </w:pPr>
      <w:r>
        <w:t>Se reforma el Capítulo III del Título Segundo, par</w:t>
      </w:r>
      <w:r>
        <w:t xml:space="preserve">a denominarlo Consejo Estatal de la Juventud.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lastRenderedPageBreak/>
        <w:t xml:space="preserve"> </w:t>
      </w:r>
    </w:p>
    <w:p w:rsidR="002C27D3" w:rsidRDefault="005E75F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59" w:lineRule="auto"/>
        <w:ind w:left="-15" w:right="0" w:firstLine="708"/>
      </w:pPr>
      <w:r>
        <w:t>Se reforma el artículo 10 para establecer el objeto del consejo el cual será coordinar, consultar, y evaluar las acciones en los sectores público, social y privado en materia de derechos y garantías de l</w:t>
      </w:r>
      <w:r>
        <w:t xml:space="preserve">os jóvenes que se encuentren entre los </w:t>
      </w:r>
      <w:r>
        <w:rPr>
          <w:b/>
        </w:rPr>
        <w:t>doce y veintinueve años de edad</w:t>
      </w:r>
      <w:r>
        <w:rPr>
          <w:vertAlign w:val="superscript"/>
        </w:rPr>
        <w:footnoteReference w:id="5"/>
      </w:r>
      <w:r>
        <w:t xml:space="preserve"> en el estado de Yucatán.  </w:t>
      </w:r>
    </w:p>
    <w:p w:rsidR="002C27D3" w:rsidRDefault="005E75FE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De igual manera se reforma el artículo 11 para establecer las atribuciones del consejo, haciendo mención que al desaparecer la Red Juvenil Estatal, las fun</w:t>
      </w:r>
      <w:r>
        <w:t xml:space="preserve">ciones que ésta tenía pasan a ser funciones del consejo. </w:t>
      </w:r>
    </w:p>
    <w:p w:rsidR="002C27D3" w:rsidRDefault="005E75FE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>Asimismo, se reforma el artículo 12 para establecer la integración del consejo y el artículo 13 para referir que el mismo expedirá su Reglamento interno para regular lo relativo a las formalidades</w:t>
      </w:r>
      <w:r>
        <w:t xml:space="preserve"> en la determinación de las instituciones de educación superior, asociaciones civiles u organizaciones gubernamentales, cámaras empresariales y asociaciones estudiantiles así como el nombramiento de sus representantes; la organización y el desarrollo de la</w:t>
      </w:r>
      <w:r>
        <w:t xml:space="preserve">s sesiones del consejo; las formalidades de las convocatorias; las facultades y obligaciones del secretario técnico y de quienes lo integran, así como el carácter de los cargos; las suplencias de los consejeros representantes del gobierno del estado; y en </w:t>
      </w:r>
      <w:r>
        <w:t xml:space="preserve">su caso, la integración y funcionamiento de las comisiones.  </w:t>
      </w:r>
    </w:p>
    <w:p w:rsidR="002C27D3" w:rsidRDefault="005E75FE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line="360" w:lineRule="auto"/>
        <w:ind w:left="-15" w:right="0" w:firstLine="708"/>
      </w:pPr>
      <w:r>
        <w:t xml:space="preserve">En los artículos transitorios se establece el plazo máximo de treinta días para la instalación del consejo constados a partir de la entrada en vigor del decreto, así </w:t>
      </w:r>
      <w:r>
        <w:lastRenderedPageBreak/>
        <w:t>como la expedición de su r</w:t>
      </w:r>
      <w:r>
        <w:t xml:space="preserve">eglamento interno por parte del consejo en un plazo no mayor de ciento veinte días naturales, contados a partir de su instalación.  </w:t>
      </w:r>
    </w:p>
    <w:p w:rsidR="002C27D3" w:rsidRDefault="005E75F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after="125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C27D3" w:rsidRDefault="005E75FE">
      <w:pPr>
        <w:spacing w:line="359" w:lineRule="auto"/>
        <w:ind w:left="-15" w:right="0" w:firstLine="708"/>
      </w:pPr>
      <w:r>
        <w:t xml:space="preserve">En tales condiciones, </w:t>
      </w:r>
      <w:r>
        <w:t xml:space="preserve">me permito proponer a la consideración de este Honorable Congreso del Estado de Yucatán, la siguiente: </w:t>
      </w:r>
    </w:p>
    <w:p w:rsidR="002C27D3" w:rsidRDefault="005E75FE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C27D3" w:rsidRDefault="005E75FE">
      <w:pPr>
        <w:spacing w:after="10" w:line="268" w:lineRule="auto"/>
        <w:ind w:left="-5" w:right="0"/>
      </w:pPr>
      <w:r>
        <w:rPr>
          <w:b/>
        </w:rPr>
        <w:t xml:space="preserve">Iniciativa con Proyecto de Decreto por el que se modifica la Ley de Juventud del Estado de Yucatán. 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1083" w:right="1081"/>
        <w:jc w:val="center"/>
      </w:pPr>
      <w:r>
        <w:rPr>
          <w:b/>
        </w:rPr>
        <w:t xml:space="preserve">DECRETO </w:t>
      </w:r>
    </w:p>
    <w:p w:rsidR="002C27D3" w:rsidRDefault="005E75FE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0" w:line="268" w:lineRule="auto"/>
        <w:ind w:left="-5" w:right="0"/>
      </w:pPr>
      <w:r>
        <w:rPr>
          <w:b/>
        </w:rPr>
        <w:t>Artículo Único: Se reforma el artíc</w:t>
      </w:r>
      <w:r>
        <w:rPr>
          <w:b/>
        </w:rPr>
        <w:t xml:space="preserve">ulo 3; se reforma la fracción III del artículo 4; se reforma la fracción II del artículo 7; se reforma el Capítulo III del Título Segundo y los artículos 10, 11, 12 y 13, todos de la Ley de Juventud del Estado de Yucatán.  </w:t>
      </w:r>
    </w:p>
    <w:p w:rsidR="002C27D3" w:rsidRDefault="005E75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152"/>
        <w:ind w:left="-5" w:right="0"/>
      </w:pPr>
      <w:r>
        <w:t xml:space="preserve">Para quedar como sigue: </w:t>
      </w:r>
    </w:p>
    <w:p w:rsidR="002C27D3" w:rsidRDefault="005E75F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1083" w:right="1086"/>
        <w:jc w:val="center"/>
      </w:pPr>
      <w:r>
        <w:rPr>
          <w:b/>
        </w:rPr>
        <w:t xml:space="preserve">LEY DE JUVENTUD DEL ESTADO DE YUCATÁN 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1083" w:right="1079"/>
        <w:jc w:val="center"/>
      </w:pPr>
      <w:r>
        <w:rPr>
          <w:b/>
        </w:rPr>
        <w:t xml:space="preserve">TÍTULO PRIMERO </w:t>
      </w:r>
    </w:p>
    <w:p w:rsidR="002C27D3" w:rsidRDefault="005E75FE">
      <w:pPr>
        <w:spacing w:after="19" w:line="259" w:lineRule="auto"/>
        <w:ind w:left="1083" w:right="1085"/>
        <w:jc w:val="center"/>
      </w:pPr>
      <w:r>
        <w:rPr>
          <w:b/>
        </w:rPr>
        <w:t xml:space="preserve">DISPOSICIONES GENERALES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rPr>
          <w:b/>
        </w:rPr>
        <w:t>Artículo 3.-</w:t>
      </w:r>
      <w:r>
        <w:t xml:space="preserve"> Para efectos de esta Ley, se entiende por: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402" w:line="240" w:lineRule="auto"/>
        <w:ind w:left="0" w:right="0" w:firstLine="0"/>
        <w:jc w:val="left"/>
      </w:pPr>
      <w:r>
        <w:rPr>
          <w:b/>
        </w:rPr>
        <w:t>I.-</w:t>
      </w:r>
      <w:r>
        <w:t xml:space="preserve"> </w:t>
      </w:r>
      <w:r>
        <w:t xml:space="preserve">Comité Municipal de Desarrollo Juvenil: Órgano Colegiado Municipal encargado de diseñar estrategias encaminadas al desarrollo de los jóvenes, principalmente aquellos que se encuentran en circunstancias de vulnerabilidad;  </w:t>
      </w:r>
    </w:p>
    <w:p w:rsidR="002C27D3" w:rsidRDefault="005E75FE">
      <w:pPr>
        <w:spacing w:after="10" w:line="268" w:lineRule="auto"/>
        <w:ind w:left="-5" w:right="0"/>
      </w:pPr>
      <w:r>
        <w:rPr>
          <w:b/>
        </w:rPr>
        <w:t>II. – Consejo: El Consejo Estatal</w:t>
      </w:r>
      <w:r>
        <w:rPr>
          <w:b/>
        </w:rPr>
        <w:t xml:space="preserve"> de la Juventud;  </w:t>
      </w:r>
    </w:p>
    <w:p w:rsidR="002C27D3" w:rsidRDefault="005E75FE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ind w:left="-5" w:right="0"/>
      </w:pPr>
      <w:r>
        <w:rPr>
          <w:b/>
        </w:rPr>
        <w:t>III.-</w:t>
      </w:r>
      <w:r>
        <w:t xml:space="preserve"> Jóvenes en circunstancias de vulnerabilidad: Aquellos que se encuentran en alguna de las siguientes condiciones:  </w:t>
      </w:r>
    </w:p>
    <w:p w:rsidR="002C27D3" w:rsidRDefault="005E75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1"/>
        </w:numPr>
        <w:spacing w:after="327"/>
        <w:ind w:right="0" w:hanging="281"/>
      </w:pPr>
      <w:r>
        <w:lastRenderedPageBreak/>
        <w:t xml:space="preserve">Jóvenes embarazadas;  </w:t>
      </w:r>
      <w:bookmarkStart w:id="0" w:name="_GoBack"/>
      <w:bookmarkEnd w:id="0"/>
    </w:p>
    <w:p w:rsidR="002C27D3" w:rsidRDefault="005E75FE">
      <w:pPr>
        <w:numPr>
          <w:ilvl w:val="0"/>
          <w:numId w:val="1"/>
        </w:numPr>
        <w:ind w:right="0" w:hanging="281"/>
      </w:pPr>
      <w:r>
        <w:t xml:space="preserve">Jóvenes víctimas de cualquier delito;  </w:t>
      </w:r>
    </w:p>
    <w:p w:rsidR="002C27D3" w:rsidRDefault="005E75FE">
      <w:pPr>
        <w:numPr>
          <w:ilvl w:val="0"/>
          <w:numId w:val="1"/>
        </w:numPr>
        <w:spacing w:after="330"/>
        <w:ind w:right="0" w:hanging="281"/>
      </w:pPr>
      <w:r>
        <w:t xml:space="preserve">Jóvenes en situación de calle;  </w:t>
      </w:r>
    </w:p>
    <w:p w:rsidR="002C27D3" w:rsidRDefault="005E75FE">
      <w:pPr>
        <w:numPr>
          <w:ilvl w:val="0"/>
          <w:numId w:val="1"/>
        </w:numPr>
        <w:spacing w:after="330"/>
        <w:ind w:right="0" w:hanging="281"/>
      </w:pPr>
      <w:r>
        <w:t xml:space="preserve">Jóvenes en exclusión social o privación de la libertad;  </w:t>
      </w:r>
    </w:p>
    <w:p w:rsidR="002C27D3" w:rsidRDefault="005E75FE">
      <w:pPr>
        <w:numPr>
          <w:ilvl w:val="0"/>
          <w:numId w:val="1"/>
        </w:numPr>
        <w:spacing w:after="327"/>
        <w:ind w:right="0" w:hanging="281"/>
      </w:pPr>
      <w:r>
        <w:t xml:space="preserve">Jóvenes con discapacidad;  </w:t>
      </w:r>
    </w:p>
    <w:p w:rsidR="002C27D3" w:rsidRDefault="005E75FE">
      <w:pPr>
        <w:numPr>
          <w:ilvl w:val="0"/>
          <w:numId w:val="1"/>
        </w:numPr>
        <w:spacing w:after="332"/>
        <w:ind w:right="0" w:hanging="281"/>
      </w:pPr>
      <w:r>
        <w:t xml:space="preserve">Jóvenes con enfermedades crónicas y/o en etapa terminal, y  </w:t>
      </w:r>
    </w:p>
    <w:p w:rsidR="002C27D3" w:rsidRDefault="005E75FE">
      <w:pPr>
        <w:numPr>
          <w:ilvl w:val="0"/>
          <w:numId w:val="1"/>
        </w:numPr>
        <w:ind w:right="0" w:hanging="281"/>
      </w:pPr>
      <w:r>
        <w:t xml:space="preserve">Jóvenes que por su situación especial estén en desventaja respecto de los otros. </w:t>
      </w:r>
    </w:p>
    <w:p w:rsidR="002C27D3" w:rsidRDefault="005E75FE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376"/>
        <w:ind w:left="-5" w:right="0"/>
      </w:pPr>
      <w:r>
        <w:rPr>
          <w:b/>
        </w:rPr>
        <w:t>IV.-</w:t>
      </w:r>
      <w:r>
        <w:t xml:space="preserve"> </w:t>
      </w:r>
      <w:r>
        <w:t xml:space="preserve">Jóvenes voluntarios: Aquéllos que coadyuvan en la labor de las instancias de juventud estatal y municipales sin formar parte de la administración pública;  </w:t>
      </w:r>
    </w:p>
    <w:p w:rsidR="002C27D3" w:rsidRDefault="005E75FE">
      <w:pPr>
        <w:ind w:left="-5" w:right="0"/>
      </w:pPr>
      <w:r>
        <w:rPr>
          <w:b/>
        </w:rPr>
        <w:t>V.-</w:t>
      </w:r>
      <w:r>
        <w:t xml:space="preserve"> Ley: Ley de Juventud del Estado de Yucatán; </w:t>
      </w:r>
    </w:p>
    <w:p w:rsidR="002C27D3" w:rsidRDefault="005E75FE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373"/>
        <w:ind w:left="-5" w:right="0"/>
      </w:pPr>
      <w:r>
        <w:rPr>
          <w:b/>
        </w:rPr>
        <w:t>VI.-</w:t>
      </w:r>
      <w:r>
        <w:t xml:space="preserve"> Programa Estatal: El Programa Estatal para </w:t>
      </w:r>
      <w:r>
        <w:t xml:space="preserve">el Desarrollo de los Jóvenes;  </w:t>
      </w:r>
    </w:p>
    <w:p w:rsidR="002C27D3" w:rsidRDefault="005E75FE">
      <w:pPr>
        <w:ind w:left="-5" w:right="0"/>
      </w:pPr>
      <w:r>
        <w:rPr>
          <w:b/>
        </w:rPr>
        <w:t>VII.-</w:t>
      </w:r>
      <w:r>
        <w:t xml:space="preserve"> Red Juvenil Municipal: El conjunto de personas encargadas de coordinar la participación de los jóvenes en el municipio, y </w:t>
      </w:r>
    </w:p>
    <w:p w:rsidR="002C27D3" w:rsidRDefault="005E75F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rPr>
          <w:b/>
        </w:rPr>
        <w:t>VIII.-</w:t>
      </w:r>
      <w:r>
        <w:t xml:space="preserve"> Secretaría: La Secretaría de Desarrollo Social. 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0" w:line="268" w:lineRule="auto"/>
        <w:ind w:left="-5" w:right="0"/>
      </w:pPr>
      <w:r>
        <w:rPr>
          <w:b/>
        </w:rPr>
        <w:t xml:space="preserve">Artículo 4.-… </w:t>
      </w:r>
      <w:r>
        <w:t xml:space="preserve"> </w:t>
      </w:r>
    </w:p>
    <w:p w:rsidR="002C27D3" w:rsidRDefault="005E75FE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t xml:space="preserve">I.-… II.-… </w:t>
      </w:r>
    </w:p>
    <w:p w:rsidR="002C27D3" w:rsidRDefault="005E75F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10" w:line="268" w:lineRule="auto"/>
        <w:ind w:left="-5" w:right="0"/>
      </w:pPr>
      <w:r>
        <w:rPr>
          <w:b/>
        </w:rPr>
        <w:t xml:space="preserve">III.- Participación democrática. Los jóvenes participarán en la planificación y desarrollo de estas políticas a través del consejo y las Redes Juveniles Municipales, en la forma que se determine reglamentariamente; </w:t>
      </w:r>
    </w:p>
    <w:p w:rsidR="002C27D3" w:rsidRDefault="005E75F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t xml:space="preserve">IV.- a la VI. -…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t xml:space="preserve">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21" w:line="259" w:lineRule="auto"/>
        <w:ind w:left="62" w:right="0" w:firstLine="0"/>
        <w:jc w:val="center"/>
      </w:pPr>
      <w:r>
        <w:rPr>
          <w:b/>
        </w:rPr>
        <w:lastRenderedPageBreak/>
        <w:t xml:space="preserve">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21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1083" w:right="1079"/>
        <w:jc w:val="center"/>
      </w:pPr>
      <w:r>
        <w:rPr>
          <w:b/>
        </w:rPr>
        <w:t xml:space="preserve">   </w:t>
      </w:r>
      <w:r>
        <w:rPr>
          <w:b/>
        </w:rPr>
        <w:t xml:space="preserve">TÍTULO SEGUNDO  </w:t>
      </w:r>
    </w:p>
    <w:p w:rsidR="002C27D3" w:rsidRDefault="005E75FE">
      <w:pPr>
        <w:spacing w:after="19" w:line="259" w:lineRule="auto"/>
        <w:ind w:left="1083" w:right="1080"/>
        <w:jc w:val="center"/>
      </w:pPr>
      <w:r>
        <w:rPr>
          <w:b/>
        </w:rPr>
        <w:t xml:space="preserve">DEL SISTEMA ESTATAL DE JUVENTUD  </w:t>
      </w:r>
    </w:p>
    <w:p w:rsidR="002C27D3" w:rsidRDefault="005E75FE">
      <w:pPr>
        <w:spacing w:after="19" w:line="259" w:lineRule="auto"/>
        <w:ind w:left="1083" w:right="1079"/>
        <w:jc w:val="center"/>
      </w:pPr>
      <w:r>
        <w:rPr>
          <w:b/>
        </w:rPr>
        <w:t xml:space="preserve">Capítulo I </w:t>
      </w:r>
    </w:p>
    <w:p w:rsidR="002C27D3" w:rsidRDefault="005E75FE">
      <w:pPr>
        <w:spacing w:after="19" w:line="259" w:lineRule="auto"/>
        <w:ind w:left="1083" w:right="1079"/>
        <w:jc w:val="center"/>
      </w:pPr>
      <w:r>
        <w:rPr>
          <w:b/>
        </w:rPr>
        <w:t xml:space="preserve">Disposiciones Generales </w:t>
      </w:r>
    </w:p>
    <w:p w:rsidR="002C27D3" w:rsidRDefault="005E75FE">
      <w:pPr>
        <w:spacing w:after="18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84" w:line="268" w:lineRule="auto"/>
        <w:ind w:left="-5" w:right="0"/>
      </w:pPr>
      <w:r>
        <w:rPr>
          <w:b/>
        </w:rPr>
        <w:t>Artículo 7.-…</w:t>
      </w:r>
      <w:r>
        <w:t xml:space="preserve"> </w:t>
      </w:r>
    </w:p>
    <w:p w:rsidR="002C27D3" w:rsidRDefault="005E75FE">
      <w:pPr>
        <w:spacing w:after="109"/>
        <w:ind w:left="-5" w:right="0"/>
      </w:pPr>
      <w:r>
        <w:t xml:space="preserve">     I.-…  </w:t>
      </w:r>
    </w:p>
    <w:p w:rsidR="002C27D3" w:rsidRDefault="005E75FE">
      <w:pPr>
        <w:spacing w:after="114" w:line="268" w:lineRule="auto"/>
        <w:ind w:left="-5" w:right="0"/>
      </w:pPr>
      <w:r>
        <w:t xml:space="preserve"> </w:t>
      </w:r>
      <w:r>
        <w:rPr>
          <w:b/>
        </w:rPr>
        <w:t xml:space="preserve">    II.- El Consejo Estatal de la Juventud;  </w:t>
      </w:r>
    </w:p>
    <w:p w:rsidR="002C27D3" w:rsidRDefault="005E75FE">
      <w:pPr>
        <w:spacing w:after="109"/>
        <w:ind w:left="-5" w:right="0"/>
      </w:pPr>
      <w:r>
        <w:t xml:space="preserve">     III.- y IV.-… 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1083" w:right="1078"/>
        <w:jc w:val="center"/>
      </w:pPr>
      <w:r>
        <w:rPr>
          <w:b/>
        </w:rPr>
        <w:t xml:space="preserve">Capítulo III </w:t>
      </w:r>
    </w:p>
    <w:p w:rsidR="002C27D3" w:rsidRDefault="005E75FE">
      <w:pPr>
        <w:spacing w:after="19" w:line="259" w:lineRule="auto"/>
        <w:ind w:left="1083" w:right="1082"/>
        <w:jc w:val="center"/>
      </w:pPr>
      <w:r>
        <w:rPr>
          <w:b/>
        </w:rPr>
        <w:t xml:space="preserve">Del Consejo Estatal de la Juventud </w:t>
      </w:r>
    </w:p>
    <w:p w:rsidR="002C27D3" w:rsidRDefault="005E75FE">
      <w:pPr>
        <w:spacing w:after="18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71"/>
        <w:ind w:left="-5" w:right="0"/>
      </w:pPr>
      <w:r>
        <w:rPr>
          <w:b/>
        </w:rPr>
        <w:t>Artículo 10.</w:t>
      </w:r>
      <w:r>
        <w:t xml:space="preserve"> </w:t>
      </w:r>
      <w:r>
        <w:t xml:space="preserve">El consejo tiene por objeto coordinar, consultar, y evaluar las acciones en los sectores público, social y privado en materia de derechos y garantías de los jóvenes que se encuentren entre los doce y veintinueve años de edad en el estado de Yucatán. En su </w:t>
      </w:r>
      <w:r>
        <w:t xml:space="preserve">actuación, el consejo se regirá por los principios rectores de colaboración, participación ciudadana, buena fe e interés general.  </w:t>
      </w:r>
    </w:p>
    <w:p w:rsidR="002C27D3" w:rsidRDefault="005E75FE">
      <w:pPr>
        <w:spacing w:after="172"/>
        <w:ind w:left="-5" w:right="0"/>
      </w:pPr>
      <w:r>
        <w:rPr>
          <w:b/>
        </w:rPr>
        <w:t>Artículo 11.</w:t>
      </w:r>
      <w:r>
        <w:t xml:space="preserve"> El consejo, para el cumplimiento de su objeto, tendrá las siguientes atribuciones: 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>Proponer y dar seguimiento</w:t>
      </w:r>
      <w:r>
        <w:t xml:space="preserve"> a las políticas públicas, programas, proyectos, objetivos, estrategias y acciones sobre los diferentes temas de interés de la juventud con el objetivo de obtener beneficios para esta; </w:t>
      </w:r>
    </w:p>
    <w:p w:rsidR="002C27D3" w:rsidRDefault="005E75FE">
      <w:pPr>
        <w:spacing w:after="21" w:line="259" w:lineRule="auto"/>
        <w:ind w:left="108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>Fungir como órgano de consulta en la Administración Pública estatal para generar o mejorar las políticas públicas dirigidas a la juventud del estado;</w:t>
      </w:r>
      <w:r>
        <w:rPr>
          <w:b/>
        </w:rPr>
        <w:t xml:space="preserve">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>Impulsar, promover y coordinar la participación de todos los sectores de la población, con la finalidad</w:t>
      </w:r>
      <w:r>
        <w:t xml:space="preserve"> de cumplir con el objeto del consejo;</w:t>
      </w:r>
      <w:r>
        <w:rPr>
          <w:b/>
        </w:rPr>
        <w:t xml:space="preserve">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lastRenderedPageBreak/>
        <w:t>Colaborar en la gestión para la obtención de recursos que contribuyan al cumplimiento de las políticas públicas, programas, proyectos, objetivos, estrategias y acciones que se implementen en el estado a favor de lo</w:t>
      </w:r>
      <w:r>
        <w:t>s jóvenes;</w:t>
      </w:r>
      <w:r>
        <w:rPr>
          <w:b/>
        </w:rPr>
        <w:t xml:space="preserve">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 xml:space="preserve">Difundir, promover y publicar los programas, proyectos y acciones que se desarrollan ante las instancias correspondientes, a fin de que estos lleguen a los jóvenes beneficiados; </w:t>
      </w:r>
      <w:r>
        <w:rPr>
          <w:b/>
        </w:rPr>
        <w:t xml:space="preserve">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>Acordar la creación e integración de comisiones para la aten</w:t>
      </w:r>
      <w:r>
        <w:t>ción de asuntos específicos;</w:t>
      </w:r>
      <w:r>
        <w:rPr>
          <w:b/>
        </w:rPr>
        <w:t xml:space="preserve">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 xml:space="preserve">Motivar a la sociedad para que participe en las actividades que fomenten los derechos y el desarrollo integral de los jóvenes;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>Intercambiar experiencias exitosas con otros Estados, respecto de los beneficios alcanzados en</w:t>
      </w:r>
      <w:r>
        <w:t xml:space="preserve"> favor de los jóvenes yucatecos;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 xml:space="preserve">Promover la difusión de los jóvenes en el Estado;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 xml:space="preserve">Coordinarse con la Secretaría de Desarrollo Social para organizar las celebraciones relacionadas con la Juventud y,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numPr>
          <w:ilvl w:val="0"/>
          <w:numId w:val="2"/>
        </w:numPr>
        <w:ind w:right="0" w:hanging="720"/>
      </w:pPr>
      <w:r>
        <w:t>Las demás que resulten necesarias para el cumpli</w:t>
      </w:r>
      <w:r>
        <w:t xml:space="preserve">miento de su objeto que señale esta ley y su reglamento. </w:t>
      </w:r>
    </w:p>
    <w:p w:rsidR="002C27D3" w:rsidRDefault="005E75F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27D3" w:rsidRDefault="005E75FE">
      <w:pPr>
        <w:spacing w:after="180" w:line="259" w:lineRule="auto"/>
        <w:ind w:left="1080" w:right="0" w:firstLine="0"/>
        <w:jc w:val="left"/>
      </w:pPr>
      <w:r>
        <w:t xml:space="preserve"> </w:t>
      </w:r>
    </w:p>
    <w:p w:rsidR="002C27D3" w:rsidRDefault="005E75FE">
      <w:pPr>
        <w:spacing w:after="174"/>
        <w:ind w:left="-5" w:right="0"/>
      </w:pPr>
      <w:r>
        <w:rPr>
          <w:b/>
        </w:rPr>
        <w:t>Artículo 12.</w:t>
      </w:r>
      <w:r>
        <w:t xml:space="preserve"> El consejo estará integrado por:  </w:t>
      </w:r>
    </w:p>
    <w:p w:rsidR="002C27D3" w:rsidRDefault="005E75FE">
      <w:pPr>
        <w:numPr>
          <w:ilvl w:val="0"/>
          <w:numId w:val="3"/>
        </w:numPr>
        <w:spacing w:after="117"/>
        <w:ind w:right="0" w:hanging="720"/>
      </w:pPr>
      <w:r>
        <w:t xml:space="preserve">El secretario de Desarrollo Social, quien será el Presidente; </w:t>
      </w:r>
    </w:p>
    <w:p w:rsidR="002C27D3" w:rsidRDefault="005E75FE">
      <w:pPr>
        <w:numPr>
          <w:ilvl w:val="0"/>
          <w:numId w:val="3"/>
        </w:numPr>
        <w:spacing w:after="114"/>
        <w:ind w:right="0" w:hanging="720"/>
      </w:pPr>
      <w:r>
        <w:t xml:space="preserve">El secretario de Salud;  </w:t>
      </w:r>
    </w:p>
    <w:p w:rsidR="002C27D3" w:rsidRDefault="005E75FE">
      <w:pPr>
        <w:numPr>
          <w:ilvl w:val="0"/>
          <w:numId w:val="3"/>
        </w:numPr>
        <w:spacing w:after="117"/>
        <w:ind w:right="0" w:hanging="720"/>
      </w:pPr>
      <w:r>
        <w:t xml:space="preserve">El secretario de Educación; </w:t>
      </w:r>
    </w:p>
    <w:p w:rsidR="002C27D3" w:rsidRDefault="005E75FE">
      <w:pPr>
        <w:numPr>
          <w:ilvl w:val="0"/>
          <w:numId w:val="3"/>
        </w:numPr>
        <w:spacing w:after="114"/>
        <w:ind w:right="0" w:hanging="720"/>
      </w:pPr>
      <w:r>
        <w:t xml:space="preserve">El secretario de Fomento Económico y Trabajo; </w:t>
      </w:r>
    </w:p>
    <w:p w:rsidR="002C27D3" w:rsidRDefault="005E75FE">
      <w:pPr>
        <w:numPr>
          <w:ilvl w:val="0"/>
          <w:numId w:val="3"/>
        </w:numPr>
        <w:spacing w:after="117"/>
        <w:ind w:right="0" w:hanging="720"/>
      </w:pPr>
      <w:r>
        <w:t xml:space="preserve">El secretario de Desarrollo Sustentable; </w:t>
      </w:r>
      <w:r>
        <w:rPr>
          <w:b/>
        </w:rPr>
        <w:t xml:space="preserve"> </w:t>
      </w:r>
    </w:p>
    <w:p w:rsidR="002C27D3" w:rsidRDefault="005E75FE">
      <w:pPr>
        <w:numPr>
          <w:ilvl w:val="0"/>
          <w:numId w:val="3"/>
        </w:numPr>
        <w:spacing w:after="115"/>
        <w:ind w:right="0" w:hanging="720"/>
      </w:pPr>
      <w:r>
        <w:t xml:space="preserve">El secretario técnico de Planeación y Evaluación; </w:t>
      </w:r>
    </w:p>
    <w:p w:rsidR="002C27D3" w:rsidRDefault="005E75FE">
      <w:pPr>
        <w:numPr>
          <w:ilvl w:val="0"/>
          <w:numId w:val="3"/>
        </w:numPr>
        <w:spacing w:after="117"/>
        <w:ind w:right="0" w:hanging="720"/>
      </w:pPr>
      <w:r>
        <w:t xml:space="preserve">Cuatro representantes de las instituciones públicas de educación </w:t>
      </w:r>
    </w:p>
    <w:p w:rsidR="002C27D3" w:rsidRDefault="005E75FE">
      <w:pPr>
        <w:spacing w:after="107"/>
        <w:ind w:left="1090" w:right="0"/>
      </w:pPr>
      <w:r>
        <w:t xml:space="preserve">superior; </w:t>
      </w:r>
      <w:r>
        <w:rPr>
          <w:b/>
        </w:rPr>
        <w:t xml:space="preserve"> </w:t>
      </w:r>
    </w:p>
    <w:p w:rsidR="002C27D3" w:rsidRDefault="005E75FE">
      <w:pPr>
        <w:numPr>
          <w:ilvl w:val="0"/>
          <w:numId w:val="3"/>
        </w:numPr>
        <w:spacing w:line="368" w:lineRule="auto"/>
        <w:ind w:right="0" w:hanging="720"/>
      </w:pPr>
      <w:r>
        <w:lastRenderedPageBreak/>
        <w:t>Cuatro representantes de las instituc</w:t>
      </w:r>
      <w:r>
        <w:t>iones privadas de educación superior;</w:t>
      </w:r>
      <w:r>
        <w:rPr>
          <w:b/>
        </w:rPr>
        <w:t xml:space="preserve"> </w:t>
      </w:r>
    </w:p>
    <w:p w:rsidR="002C27D3" w:rsidRDefault="005E75FE">
      <w:pPr>
        <w:numPr>
          <w:ilvl w:val="0"/>
          <w:numId w:val="3"/>
        </w:numPr>
        <w:spacing w:line="360" w:lineRule="auto"/>
        <w:ind w:right="0" w:hanging="720"/>
      </w:pPr>
      <w:r>
        <w:t>Cuatro representantes de las asociaciones civiles u organizaciones no gubernamentales, que cuenten con programas de atención o apoyo para los jóvenes;</w:t>
      </w:r>
      <w:r>
        <w:rPr>
          <w:b/>
        </w:rPr>
        <w:t xml:space="preserve"> </w:t>
      </w:r>
    </w:p>
    <w:p w:rsidR="002C27D3" w:rsidRDefault="005E75FE">
      <w:pPr>
        <w:numPr>
          <w:ilvl w:val="0"/>
          <w:numId w:val="3"/>
        </w:numPr>
        <w:spacing w:after="114"/>
        <w:ind w:right="0" w:hanging="720"/>
      </w:pPr>
      <w:r>
        <w:t>Cuatro representantes de las cámaras empresariales, y</w:t>
      </w:r>
      <w:r>
        <w:rPr>
          <w:b/>
        </w:rPr>
        <w:t xml:space="preserve"> </w:t>
      </w:r>
    </w:p>
    <w:p w:rsidR="002C27D3" w:rsidRDefault="005E75FE">
      <w:pPr>
        <w:numPr>
          <w:ilvl w:val="0"/>
          <w:numId w:val="3"/>
        </w:numPr>
        <w:spacing w:line="361" w:lineRule="auto"/>
        <w:ind w:right="0" w:hanging="720"/>
      </w:pPr>
      <w:r>
        <w:t xml:space="preserve">Cinco representantes de regiones geográficas estratégicas del interior del estado de Yucatán. </w:t>
      </w:r>
    </w:p>
    <w:p w:rsidR="002C27D3" w:rsidRDefault="005E75FE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t xml:space="preserve">El presidente nombrará al secretario técnico del consejo y este participará en las sesiones únicamente con derecho a voz.  </w:t>
      </w:r>
    </w:p>
    <w:p w:rsidR="002C27D3" w:rsidRDefault="005E75FE">
      <w:pPr>
        <w:spacing w:after="182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100" w:line="360" w:lineRule="auto"/>
        <w:ind w:left="-5" w:right="0"/>
      </w:pPr>
      <w:r>
        <w:rPr>
          <w:b/>
        </w:rPr>
        <w:t>Artículo 13.-</w:t>
      </w:r>
      <w:r>
        <w:t xml:space="preserve"> </w:t>
      </w:r>
      <w:r>
        <w:t>Lo relativo a las formalidades en la determinación de las instituciones de educación superior, asociaciones civiles u organizaciones gubernamentales, cámaras empresariales y asociaciones estudiantiles así como el nombramiento de sus representantes; la orga</w:t>
      </w:r>
      <w:r>
        <w:t xml:space="preserve">nización y el desarrollo de las sesiones del consejo; las formalidades de las convocatorias; las facultades y obligaciones del secretario técnico y de quienes lo integran, así como el carácter de los cargos; las suplencias de los consejeros representantes </w:t>
      </w:r>
      <w:r>
        <w:t xml:space="preserve">del gobierno del estado; y en su caso, la integración y funcionamiento de las comisiones, será regulado por el reglamento interno que expida el consejo para tal efecto. </w:t>
      </w:r>
    </w:p>
    <w:p w:rsidR="002C27D3" w:rsidRDefault="005E75FE">
      <w:pPr>
        <w:spacing w:after="21" w:line="259" w:lineRule="auto"/>
        <w:ind w:left="0" w:right="0" w:firstLine="0"/>
        <w:jc w:val="left"/>
      </w:pPr>
      <w:r>
        <w:t xml:space="preserve">  </w:t>
      </w: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1143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1083" w:right="0"/>
        <w:jc w:val="center"/>
      </w:pPr>
      <w:r>
        <w:rPr>
          <w:b/>
        </w:rPr>
        <w:t xml:space="preserve">Artículos transitorios </w:t>
      </w:r>
    </w:p>
    <w:p w:rsidR="002C27D3" w:rsidRDefault="005E75FE">
      <w:pPr>
        <w:spacing w:after="19" w:line="259" w:lineRule="auto"/>
        <w:ind w:left="108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rPr>
          <w:b/>
        </w:rPr>
        <w:t>Primero. -</w:t>
      </w:r>
      <w:r>
        <w:t xml:space="preserve"> </w:t>
      </w:r>
      <w:r>
        <w:t xml:space="preserve">Este decreto entrará en vigor el día siguiente al de su publicación en el Diario Oficial del Gobierno del Estado de Yucatán. 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rPr>
          <w:b/>
        </w:rPr>
        <w:t>Segundo. -</w:t>
      </w:r>
      <w:r>
        <w:t xml:space="preserve"> El Consejo Estatal de la Juventud se instalará en un plazo máximo de treinta días hábiles contados a partir de la en</w:t>
      </w:r>
      <w:r>
        <w:t xml:space="preserve">trada en vigor de este decreto. 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ind w:left="-5" w:right="0"/>
      </w:pPr>
      <w:r>
        <w:rPr>
          <w:b/>
        </w:rPr>
        <w:lastRenderedPageBreak/>
        <w:t>Tercero. –</w:t>
      </w:r>
      <w:r>
        <w:t xml:space="preserve"> El consejo Estatal de la Juventud deberá expedir su Reglamento interno en un plazo no mayor de ciento veinte días naturales, contados a partir de su instalación. </w:t>
      </w:r>
    </w:p>
    <w:p w:rsidR="002C27D3" w:rsidRDefault="005E75F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78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0" w:line="259" w:lineRule="auto"/>
        <w:ind w:left="0" w:right="226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C27D3" w:rsidRDefault="005E75FE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69"/>
        <w:ind w:left="-5" w:right="0"/>
      </w:pPr>
      <w:r>
        <w:rPr>
          <w:b/>
        </w:rPr>
        <w:t>Cuarto. -</w:t>
      </w:r>
      <w:r>
        <w:t xml:space="preserve"> Se abroga el Decreto 404/2</w:t>
      </w:r>
      <w:r>
        <w:t>016 por el que se regula el Consejo Estatal de la Juventud, publicado en el Diario Oficial del Estado de Yucatán el 15 de agosto de 2016.</w:t>
      </w:r>
      <w:r>
        <w:rPr>
          <w:b/>
        </w:rPr>
        <w:t xml:space="preserve"> </w:t>
      </w:r>
    </w:p>
    <w:p w:rsidR="002C27D3" w:rsidRDefault="005E75FE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163" w:line="259" w:lineRule="auto"/>
        <w:ind w:left="0" w:right="0" w:firstLine="0"/>
        <w:jc w:val="left"/>
      </w:pPr>
      <w:r>
        <w:t xml:space="preserve"> </w:t>
      </w:r>
    </w:p>
    <w:p w:rsidR="002C27D3" w:rsidRDefault="005E75FE">
      <w:pPr>
        <w:spacing w:after="162"/>
        <w:ind w:left="-5" w:right="0"/>
      </w:pPr>
      <w:r>
        <w:t xml:space="preserve">Protesto lo necesario en el Recinto del Poder Legislativo </w:t>
      </w:r>
      <w:r>
        <w:t>del Estado de Yucatán a los 19 días del mes de junio del año 2019.</w:t>
      </w:r>
      <w:r>
        <w:rPr>
          <w:rFonts w:ascii="Calibri" w:eastAsia="Calibri" w:hAnsi="Calibri" w:cs="Calibri"/>
          <w:sz w:val="22"/>
        </w:rPr>
        <w:t xml:space="preserve"> </w:t>
      </w:r>
    </w:p>
    <w:p w:rsidR="002C27D3" w:rsidRDefault="005E75F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27D3" w:rsidRDefault="005E75FE">
      <w:pPr>
        <w:spacing w:after="16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6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58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6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161" w:line="259" w:lineRule="auto"/>
        <w:ind w:left="1083" w:right="1087"/>
        <w:jc w:val="center"/>
      </w:pPr>
      <w:r>
        <w:rPr>
          <w:b/>
        </w:rPr>
        <w:t xml:space="preserve">DIP. PAULINA AURORA VIANA GÓMEZ </w:t>
      </w:r>
    </w:p>
    <w:p w:rsidR="002C27D3" w:rsidRDefault="005E75FE">
      <w:pPr>
        <w:spacing w:after="146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C27D3" w:rsidRDefault="005E75FE">
      <w:pPr>
        <w:spacing w:after="59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27D3" w:rsidRDefault="005E75FE">
      <w:pPr>
        <w:spacing w:after="0" w:line="259" w:lineRule="auto"/>
        <w:ind w:left="0" w:right="226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2C27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49" w:right="1695" w:bottom="220" w:left="170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75FE">
      <w:pPr>
        <w:spacing w:after="0" w:line="240" w:lineRule="auto"/>
      </w:pPr>
      <w:r>
        <w:separator/>
      </w:r>
    </w:p>
  </w:endnote>
  <w:endnote w:type="continuationSeparator" w:id="0">
    <w:p w:rsidR="00000000" w:rsidRDefault="005E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D3" w:rsidRDefault="005E75FE">
    <w:pPr>
      <w:tabs>
        <w:tab w:val="center" w:pos="3891"/>
        <w:tab w:val="center" w:pos="838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1076249</wp:posOffset>
              </wp:positionH>
              <wp:positionV relativeFrom="page">
                <wp:posOffset>9517075</wp:posOffset>
              </wp:positionV>
              <wp:extent cx="5613858" cy="18288"/>
              <wp:effectExtent l="0" t="0" r="0" b="0"/>
              <wp:wrapSquare wrapText="bothSides"/>
              <wp:docPr id="11626" name="Group 11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858" cy="18288"/>
                        <a:chOff x="0" y="0"/>
                        <a:chExt cx="5613858" cy="18288"/>
                      </a:xfrm>
                    </wpg:grpSpPr>
                    <wps:wsp>
                      <wps:cNvPr id="11919" name="Shape 11919"/>
                      <wps:cNvSpPr/>
                      <wps:spPr>
                        <a:xfrm>
                          <a:off x="0" y="0"/>
                          <a:ext cx="49523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2365" h="18288">
                              <a:moveTo>
                                <a:pt x="0" y="0"/>
                              </a:moveTo>
                              <a:lnTo>
                                <a:pt x="4952365" y="0"/>
                              </a:lnTo>
                              <a:lnTo>
                                <a:pt x="49523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0" name="Shape 11920"/>
                      <wps:cNvSpPr/>
                      <wps:spPr>
                        <a:xfrm>
                          <a:off x="4952441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1" name="Shape 11921"/>
                      <wps:cNvSpPr/>
                      <wps:spPr>
                        <a:xfrm>
                          <a:off x="4970729" y="0"/>
                          <a:ext cx="64312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28" h="18288">
                              <a:moveTo>
                                <a:pt x="0" y="0"/>
                              </a:moveTo>
                              <a:lnTo>
                                <a:pt x="643128" y="0"/>
                              </a:lnTo>
                              <a:lnTo>
                                <a:pt x="64312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26" style="width:442.036pt;height:1.44pt;position:absolute;mso-position-horizontal-relative:page;mso-position-horizontal:absolute;margin-left:84.744pt;mso-position-vertical-relative:page;margin-top:749.376pt;" coordsize="56138,182">
              <v:shape id="Shape 11922" style="position:absolute;width:49523;height:182;left:0;top:0;" coordsize="4952365,18288" path="m0,0l4952365,0l4952365,18288l0,18288l0,0">
                <v:stroke weight="0pt" endcap="flat" joinstyle="miter" miterlimit="10" on="false" color="#000000" opacity="0"/>
                <v:fill on="true" color="#000000"/>
              </v:shape>
              <v:shape id="Shape 11923" style="position:absolute;width:182;height:182;left:49524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1924" style="position:absolute;width:6431;height:182;left:49707;top:0;" coordsize="643128,18288" path="m0,0l643128,0l64312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i/>
      </w:rPr>
      <w:t>“2019, Año de la lengua Maya materna en el estado de Yucatán”</w:t>
    </w:r>
    <w:r>
      <w:rPr>
        <w:i/>
        <w:sz w:val="22"/>
      </w:rPr>
      <w:t xml:space="preserve"> </w:t>
    </w:r>
    <w:r>
      <w:rPr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27D3" w:rsidRDefault="005E75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D3" w:rsidRDefault="005E75FE">
    <w:pPr>
      <w:tabs>
        <w:tab w:val="center" w:pos="3891"/>
        <w:tab w:val="center" w:pos="838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1076249</wp:posOffset>
              </wp:positionH>
              <wp:positionV relativeFrom="page">
                <wp:posOffset>9517075</wp:posOffset>
              </wp:positionV>
              <wp:extent cx="5613858" cy="18288"/>
              <wp:effectExtent l="0" t="0" r="0" b="0"/>
              <wp:wrapSquare wrapText="bothSides"/>
              <wp:docPr id="11594" name="Group 11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858" cy="18288"/>
                        <a:chOff x="0" y="0"/>
                        <a:chExt cx="5613858" cy="18288"/>
                      </a:xfrm>
                    </wpg:grpSpPr>
                    <wps:wsp>
                      <wps:cNvPr id="11913" name="Shape 11913"/>
                      <wps:cNvSpPr/>
                      <wps:spPr>
                        <a:xfrm>
                          <a:off x="0" y="0"/>
                          <a:ext cx="49523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2365" h="18288">
                              <a:moveTo>
                                <a:pt x="0" y="0"/>
                              </a:moveTo>
                              <a:lnTo>
                                <a:pt x="4952365" y="0"/>
                              </a:lnTo>
                              <a:lnTo>
                                <a:pt x="49523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4" name="Shape 11914"/>
                      <wps:cNvSpPr/>
                      <wps:spPr>
                        <a:xfrm>
                          <a:off x="4952441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5" name="Shape 11915"/>
                      <wps:cNvSpPr/>
                      <wps:spPr>
                        <a:xfrm>
                          <a:off x="4970729" y="0"/>
                          <a:ext cx="64312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28" h="18288">
                              <a:moveTo>
                                <a:pt x="0" y="0"/>
                              </a:moveTo>
                              <a:lnTo>
                                <a:pt x="643128" y="0"/>
                              </a:lnTo>
                              <a:lnTo>
                                <a:pt x="64312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94" style="width:442.036pt;height:1.44pt;position:absolute;mso-position-horizontal-relative:page;mso-position-horizontal:absolute;margin-left:84.744pt;mso-position-vertical-relative:page;margin-top:749.376pt;" coordsize="56138,182">
              <v:shape id="Shape 11916" style="position:absolute;width:49523;height:182;left:0;top:0;" coordsize="4952365,18288" path="m0,0l4952365,0l4952365,18288l0,18288l0,0">
                <v:stroke weight="0pt" endcap="flat" joinstyle="miter" miterlimit="10" on="false" color="#000000" opacity="0"/>
                <v:fill on="true" color="#000000"/>
              </v:shape>
              <v:shape id="Shape 11917" style="position:absolute;width:182;height:182;left:49524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1918" style="position:absolute;width:6431;height:182;left:49707;top:0;" coordsize="643128,18288" path="m0,0l643128,0l64312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i/>
      </w:rPr>
      <w:t>“2019, Año de la lengua Maya materna en el estado de Yucatán”</w:t>
    </w:r>
    <w:r>
      <w:rPr>
        <w:i/>
        <w:sz w:val="22"/>
      </w:rPr>
      <w:t xml:space="preserve"> </w:t>
    </w:r>
    <w:r>
      <w:rPr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5E75FE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27D3" w:rsidRDefault="005E75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D3" w:rsidRDefault="002C27D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D3" w:rsidRDefault="005E75FE">
      <w:pPr>
        <w:spacing w:after="0" w:line="265" w:lineRule="auto"/>
        <w:ind w:left="0" w:right="5" w:firstLine="0"/>
      </w:pPr>
      <w:r>
        <w:separator/>
      </w:r>
    </w:p>
  </w:footnote>
  <w:footnote w:type="continuationSeparator" w:id="0">
    <w:p w:rsidR="002C27D3" w:rsidRDefault="005E75FE">
      <w:pPr>
        <w:spacing w:after="0" w:line="265" w:lineRule="auto"/>
        <w:ind w:left="0" w:right="5" w:firstLine="0"/>
      </w:pPr>
      <w:r>
        <w:continuationSeparator/>
      </w:r>
    </w:p>
  </w:footnote>
  <w:footnote w:id="1">
    <w:p w:rsidR="002C27D3" w:rsidRDefault="005E75FE">
      <w:pPr>
        <w:pStyle w:val="footnotedescription"/>
        <w:spacing w:line="265" w:lineRule="auto"/>
        <w:ind w:right="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20"/>
        </w:rPr>
        <w:t>Unesco</w:t>
      </w:r>
      <w:r>
        <w:t xml:space="preserve">.org, Organización de las Naciones Unidas para la Educación, la Ciencia y la Cultura; Ciencias Sociales y Humanas; La UNESCO: Trabajando con y para los jóvenes; UNESCO 2017; citado 7 junio 19. Disponible en: </w:t>
      </w:r>
      <w:hyperlink r:id="rId1">
        <w:r>
          <w:rPr>
            <w:u w:val="single" w:color="000000"/>
          </w:rPr>
          <w:t>http://www.unesco.org/new/es/popular</w:t>
        </w:r>
      </w:hyperlink>
      <w:hyperlink r:id="rId2">
        <w:r>
          <w:rPr>
            <w:u w:val="single" w:color="000000"/>
          </w:rPr>
          <w:t>-</w:t>
        </w:r>
      </w:hyperlink>
      <w:hyperlink r:id="rId3">
        <w:r>
          <w:rPr>
            <w:u w:val="single" w:color="000000"/>
          </w:rPr>
          <w:t>topics/youth/</w:t>
        </w:r>
      </w:hyperlink>
      <w:hyperlink r:id="rId4">
        <w:r>
          <w:t xml:space="preserve"> </w:t>
        </w:r>
      </w:hyperlink>
    </w:p>
    <w:p w:rsidR="002C27D3" w:rsidRDefault="005E75FE">
      <w:pPr>
        <w:pStyle w:val="footnotedescription"/>
        <w:spacing w:line="251" w:lineRule="auto"/>
        <w:ind w:right="5"/>
        <w:jc w:val="both"/>
      </w:pPr>
      <w:r>
        <w:t xml:space="preserve">La UNESCO entiende que los jóvenes constituyen un grupo heterogéneo en constante evolución y que la experiencia de “ser joven”, varía mucho según las regiones del planeta e incluso dentro de un mismo país. </w:t>
      </w:r>
      <w:r>
        <w:rPr>
          <w:vertAlign w:val="superscript"/>
        </w:rPr>
        <w:t>2</w:t>
      </w:r>
      <w:r>
        <w:t>UNFPA. México. United</w:t>
      </w:r>
      <w:r>
        <w:t xml:space="preserve"> Nations Populación Fund. Liderazgo y Participación de los Jóvenes. Disponible en: </w:t>
      </w:r>
      <w:hyperlink r:id="rId5">
        <w:r>
          <w:rPr>
            <w:u w:val="single" w:color="000000"/>
          </w:rPr>
          <w:t>https://mexico.unfpa.org/es/topics/liderazgo</w:t>
        </w:r>
      </w:hyperlink>
      <w:hyperlink r:id="rId6">
        <w:r>
          <w:rPr>
            <w:u w:val="single" w:color="000000"/>
          </w:rPr>
          <w:t>-</w:t>
        </w:r>
      </w:hyperlink>
      <w:hyperlink r:id="rId7">
        <w:r>
          <w:rPr>
            <w:u w:val="single" w:color="000000"/>
          </w:rPr>
          <w:t>y</w:t>
        </w:r>
      </w:hyperlink>
      <w:hyperlink r:id="rId8">
        <w:r>
          <w:rPr>
            <w:u w:val="single" w:color="000000"/>
          </w:rPr>
          <w:t>-</w:t>
        </w:r>
      </w:hyperlink>
      <w:hyperlink r:id="rId9">
        <w:r>
          <w:rPr>
            <w:u w:val="single" w:color="000000"/>
          </w:rPr>
          <w:t>participación</w:t>
        </w:r>
      </w:hyperlink>
      <w:hyperlink r:id="rId10">
        <w:r>
          <w:rPr>
            <w:u w:val="single" w:color="000000"/>
          </w:rPr>
          <w:t>-</w:t>
        </w:r>
      </w:hyperlink>
      <w:hyperlink r:id="rId11">
        <w:r>
          <w:rPr>
            <w:u w:val="single" w:color="000000"/>
          </w:rPr>
          <w:t>de</w:t>
        </w:r>
      </w:hyperlink>
      <w:hyperlink r:id="rId12">
        <w:r>
          <w:rPr>
            <w:u w:val="single" w:color="000000"/>
          </w:rPr>
          <w:t>-</w:t>
        </w:r>
      </w:hyperlink>
      <w:hyperlink r:id="rId13">
        <w:r>
          <w:rPr>
            <w:u w:val="single" w:color="000000"/>
          </w:rPr>
          <w:t>los</w:t>
        </w:r>
      </w:hyperlink>
      <w:hyperlink r:id="rId14">
        <w:r>
          <w:rPr>
            <w:u w:val="single" w:color="000000"/>
          </w:rPr>
          <w:t>-</w:t>
        </w:r>
      </w:hyperlink>
      <w:hyperlink r:id="rId15">
        <w:r>
          <w:rPr>
            <w:u w:val="single" w:color="000000"/>
          </w:rPr>
          <w:t>jóvenes</w:t>
        </w:r>
      </w:hyperlink>
      <w:hyperlink r:id="rId16">
        <w:r>
          <w:t xml:space="preserve"> </w:t>
        </w:r>
      </w:hyperlink>
      <w:r>
        <w:t xml:space="preserve"> La Juventud entre los 15 y 24 años de edad. </w:t>
      </w:r>
    </w:p>
    <w:p w:rsidR="002C27D3" w:rsidRDefault="005E75FE">
      <w:pPr>
        <w:pStyle w:val="footnotedescription"/>
        <w:spacing w:line="259" w:lineRule="auto"/>
      </w:pPr>
      <w:r>
        <w:t xml:space="preserve"> </w:t>
      </w:r>
    </w:p>
  </w:footnote>
  <w:footnote w:id="2">
    <w:p w:rsidR="002C27D3" w:rsidRDefault="005E75FE">
      <w:pPr>
        <w:pStyle w:val="footnotedescription"/>
        <w:ind w:right="124"/>
      </w:pPr>
      <w:r>
        <w:rPr>
          <w:rStyle w:val="footnotemark"/>
        </w:rPr>
        <w:footnoteRef/>
      </w:r>
      <w:r>
        <w:t xml:space="preserve"> Instituto Nacional de Estadística y Geografía INEGI, “Estadística a Propósito del Día Internacional de la Juventud (12 de agosto)”, Datos N</w:t>
      </w:r>
      <w:r>
        <w:t xml:space="preserve">acionales, Comunicado de Prensa No. 350/18, 9 de agosto 2018, p. 1. Disponible en: </w:t>
      </w:r>
      <w:hyperlink r:id="rId17">
        <w:r>
          <w:rPr>
            <w:u w:val="single" w:color="000000"/>
          </w:rPr>
          <w:t>https://www.inegi.org.mx/contenidos/saladeprensa/aproposito/2018/juv</w:t>
        </w:r>
        <w:r>
          <w:rPr>
            <w:u w:val="single" w:color="000000"/>
          </w:rPr>
          <w:t>entud2018_Nal.pdf</w:t>
        </w:r>
      </w:hyperlink>
      <w:hyperlink r:id="rId18">
        <w:r>
          <w:rPr>
            <w:rFonts w:ascii="Calibri" w:eastAsia="Calibri" w:hAnsi="Calibri" w:cs="Calibri"/>
          </w:rPr>
          <w:t xml:space="preserve"> </w:t>
        </w:r>
      </w:hyperlink>
      <w:r>
        <w:rPr>
          <w:vertAlign w:val="superscript"/>
        </w:rPr>
        <w:t>4</w:t>
      </w:r>
      <w:r>
        <w:t xml:space="preserve"> Instituto Nacional de Estadística y Geografía INEGI. “Perfil Sociodemográfico de Jóvenes”, 2014, México, p. 7. Disponible en: </w:t>
      </w:r>
      <w:hyperlink r:id="rId19">
        <w:r>
          <w:rPr>
            <w:u w:val="single" w:color="000000"/>
          </w:rPr>
          <w:t>https://www.yosoyjoven.com/bibliotecarepo/Perfil%20sociodemografico_jovenes_inegi.pdf</w:t>
        </w:r>
      </w:hyperlink>
      <w:hyperlink r:id="rId20">
        <w:r>
          <w:t xml:space="preserve"> </w:t>
        </w:r>
      </w:hyperlink>
    </w:p>
  </w:footnote>
  <w:footnote w:id="3">
    <w:p w:rsidR="002C27D3" w:rsidRDefault="005E75FE">
      <w:pPr>
        <w:pStyle w:val="footnotedescription"/>
        <w:spacing w:line="259" w:lineRule="auto"/>
        <w:jc w:val="both"/>
      </w:pPr>
      <w:r>
        <w:rPr>
          <w:rStyle w:val="footnotemark"/>
        </w:rPr>
        <w:footnoteRef/>
      </w:r>
      <w:r>
        <w:t xml:space="preserve"> Instituto Mexicano de la Juventud (IMJUVE) y Secretaría de Desarrollo Social (SEDESOL), “Diagnóstico de la </w:t>
      </w:r>
    </w:p>
    <w:p w:rsidR="002C27D3" w:rsidRDefault="005E75FE">
      <w:pPr>
        <w:pStyle w:val="footnotedescription"/>
        <w:spacing w:after="5" w:line="216" w:lineRule="auto"/>
      </w:pPr>
      <w:r>
        <w:t xml:space="preserve">Situación </w:t>
      </w:r>
      <w:r>
        <w:tab/>
        <w:t xml:space="preserve">de </w:t>
      </w:r>
      <w:r>
        <w:tab/>
        <w:t xml:space="preserve">los </w:t>
      </w:r>
      <w:r>
        <w:tab/>
        <w:t xml:space="preserve">Jóvenes </w:t>
      </w:r>
      <w:r>
        <w:tab/>
        <w:t xml:space="preserve">en </w:t>
      </w:r>
      <w:r>
        <w:tab/>
        <w:t xml:space="preserve">México”, </w:t>
      </w:r>
      <w:r>
        <w:tab/>
        <w:t xml:space="preserve">agosto </w:t>
      </w:r>
      <w:r>
        <w:tab/>
        <w:t xml:space="preserve">2013. </w:t>
      </w:r>
      <w:r>
        <w:tab/>
        <w:t xml:space="preserve">Disponible </w:t>
      </w:r>
      <w:r>
        <w:tab/>
        <w:t xml:space="preserve">en: </w:t>
      </w:r>
      <w:r>
        <w:rPr>
          <w:u w:val="single" w:color="000000"/>
        </w:rPr>
        <w:t>https://www.imjuventud.gob.mx/img</w:t>
      </w:r>
      <w:r>
        <w:rPr>
          <w:u w:val="single" w:color="000000"/>
        </w:rPr>
        <w:t>s/uploads/Diagnostico_Sobre_Jovenes_En_Mexico.pdf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4">
    <w:p w:rsidR="002C27D3" w:rsidRDefault="005E75FE">
      <w:pPr>
        <w:pStyle w:val="footnotedescription"/>
        <w:spacing w:line="250" w:lineRule="auto"/>
        <w:ind w:right="7"/>
        <w:jc w:val="both"/>
      </w:pPr>
      <w:r>
        <w:rPr>
          <w:rStyle w:val="footnotemark"/>
        </w:rPr>
        <w:footnoteRef/>
      </w:r>
      <w:r>
        <w:t xml:space="preserve"> Gob.mx, Instituto Mexicano de la Juventud (IMJUVE) y Secretaría de Desarrollo Social (SEDESOL), Información Relevante de la Juventud en Yucatán, 31 de agosto 2016. Última consulta 11 de junio de 2019. Di</w:t>
      </w:r>
      <w:r>
        <w:t xml:space="preserve">sponible en: </w:t>
      </w:r>
      <w:hyperlink r:id="rId21">
        <w:r>
          <w:rPr>
            <w:u w:val="single" w:color="000000"/>
          </w:rPr>
          <w:t>https://www.gob.mx/imjuve/articulos/informacion</w:t>
        </w:r>
      </w:hyperlink>
      <w:hyperlink r:id="rId22">
        <w:r>
          <w:rPr>
            <w:u w:val="single" w:color="000000"/>
          </w:rPr>
          <w:t>-</w:t>
        </w:r>
      </w:hyperlink>
      <w:hyperlink r:id="rId23">
        <w:r>
          <w:rPr>
            <w:u w:val="single" w:color="000000"/>
          </w:rPr>
          <w:t>relevante</w:t>
        </w:r>
      </w:hyperlink>
      <w:hyperlink r:id="rId24">
        <w:r>
          <w:rPr>
            <w:u w:val="single" w:color="000000"/>
          </w:rPr>
          <w:t>-</w:t>
        </w:r>
      </w:hyperlink>
      <w:hyperlink r:id="rId25">
        <w:r>
          <w:rPr>
            <w:u w:val="single" w:color="000000"/>
          </w:rPr>
          <w:t>de</w:t>
        </w:r>
      </w:hyperlink>
      <w:hyperlink r:id="rId26">
        <w:r>
          <w:rPr>
            <w:u w:val="single" w:color="000000"/>
          </w:rPr>
          <w:t>-</w:t>
        </w:r>
      </w:hyperlink>
      <w:hyperlink r:id="rId27">
        <w:r>
          <w:rPr>
            <w:u w:val="single" w:color="000000"/>
          </w:rPr>
          <w:t>la</w:t>
        </w:r>
      </w:hyperlink>
      <w:hyperlink r:id="rId28">
        <w:r>
          <w:rPr>
            <w:u w:val="single" w:color="000000"/>
          </w:rPr>
          <w:t>-</w:t>
        </w:r>
      </w:hyperlink>
      <w:hyperlink r:id="rId29">
        <w:r>
          <w:rPr>
            <w:u w:val="single" w:color="000000"/>
          </w:rPr>
          <w:t>juventud</w:t>
        </w:r>
      </w:hyperlink>
      <w:hyperlink r:id="rId30">
        <w:r>
          <w:rPr>
            <w:u w:val="single" w:color="000000"/>
          </w:rPr>
          <w:t>-</w:t>
        </w:r>
      </w:hyperlink>
      <w:hyperlink r:id="rId31">
        <w:r>
          <w:rPr>
            <w:u w:val="single" w:color="000000"/>
          </w:rPr>
          <w:t>en</w:t>
        </w:r>
      </w:hyperlink>
      <w:hyperlink r:id="rId32">
        <w:r>
          <w:rPr>
            <w:u w:val="single" w:color="000000"/>
          </w:rPr>
          <w:t>-</w:t>
        </w:r>
      </w:hyperlink>
      <w:hyperlink r:id="rId33">
        <w:r>
          <w:rPr>
            <w:u w:val="single" w:color="000000"/>
          </w:rPr>
          <w:t>yucatan</w:t>
        </w:r>
      </w:hyperlink>
      <w:hyperlink r:id="rId34">
        <w:r>
          <w:t xml:space="preserve"> </w:t>
        </w:r>
      </w:hyperlink>
      <w:r>
        <w:rPr>
          <w:rFonts w:ascii="Calibri" w:eastAsia="Calibri" w:hAnsi="Calibri" w:cs="Calibri"/>
          <w:sz w:val="20"/>
        </w:rPr>
        <w:t xml:space="preserve">                        </w:t>
      </w:r>
      <w:hyperlink r:id="rId35">
        <w:r>
          <w:rPr>
            <w:rFonts w:ascii="Calibri" w:eastAsia="Calibri" w:hAnsi="Calibri" w:cs="Calibri"/>
            <w:sz w:val="20"/>
          </w:rPr>
          <w:t xml:space="preserve">  </w:t>
        </w:r>
      </w:hyperlink>
      <w:hyperlink r:id="rId36">
        <w:r>
          <w:rPr>
            <w:u w:val="single" w:color="000000"/>
          </w:rPr>
          <w:t>https://www.gob.mx/cms/uploads/at</w:t>
        </w:r>
        <w:r>
          <w:rPr>
            <w:u w:val="single" w:color="000000"/>
          </w:rPr>
          <w:t>tachment/file/130411/FORMATO_infos_31Yuc.pdf</w:t>
        </w:r>
      </w:hyperlink>
      <w:hyperlink r:id="rId37">
        <w:r>
          <w:rPr>
            <w:rFonts w:ascii="Calibri" w:eastAsia="Calibri" w:hAnsi="Calibri" w:cs="Calibri"/>
            <w:sz w:val="20"/>
          </w:rPr>
          <w:t xml:space="preserve"> </w:t>
        </w:r>
      </w:hyperlink>
    </w:p>
  </w:footnote>
  <w:footnote w:id="5">
    <w:p w:rsidR="002C27D3" w:rsidRDefault="005E75FE">
      <w:pPr>
        <w:pStyle w:val="footnotedescription"/>
        <w:spacing w:line="271" w:lineRule="auto"/>
      </w:pPr>
      <w:r>
        <w:rPr>
          <w:rStyle w:val="footnotemark"/>
        </w:rPr>
        <w:footnoteRef/>
      </w:r>
      <w:r>
        <w:t xml:space="preserve"> Secretaría de Desarrollo Social SEDESOL y el Instituto Mexicano de la Juventud IMJUVE, “Programa Nacional de Ju</w:t>
      </w:r>
      <w:r>
        <w:t xml:space="preserve">ventud 2014-2018”. P. 16-17. Disponible en: </w:t>
      </w:r>
    </w:p>
    <w:p w:rsidR="002C27D3" w:rsidRDefault="005E75FE">
      <w:pPr>
        <w:pStyle w:val="footnotedescription"/>
        <w:spacing w:line="259" w:lineRule="auto"/>
      </w:pPr>
      <w:hyperlink r:id="rId38">
        <w:r>
          <w:rPr>
            <w:u w:val="single" w:color="000000"/>
          </w:rPr>
          <w:t>https://www.imjuventud.gob.mx/imgs/uploads/PROJUVENTUD2014new.pdf</w:t>
        </w:r>
      </w:hyperlink>
      <w:hyperlink r:id="rId39">
        <w:r>
          <w:t xml:space="preserve"> </w:t>
        </w:r>
      </w:hyperlink>
    </w:p>
    <w:p w:rsidR="002C27D3" w:rsidRDefault="005E75FE">
      <w:pPr>
        <w:pStyle w:val="footnotedescription"/>
        <w:spacing w:line="227" w:lineRule="auto"/>
      </w:pPr>
      <w:r>
        <w:t>Según la definición de las Naciones Unidas, los jóvenes son las personas con edades comprendidas entre los 15 y los 24 años de edad; sin embargo, la Ley del Instituto Mexi</w:t>
      </w:r>
      <w:r>
        <w:t>cano de la Juventud comprende un rango de 12 a 29 años. Por lo tanto, deberá considerarse en el Projuventud aquellos “niños”, según la UNESCO, entre 12 y 14 años. Veáse http://www.unesco. org/new/es/popular-topics/youth/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D3" w:rsidRDefault="005E75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1071677</wp:posOffset>
              </wp:positionH>
              <wp:positionV relativeFrom="page">
                <wp:posOffset>541020</wp:posOffset>
              </wp:positionV>
              <wp:extent cx="5623002" cy="490728"/>
              <wp:effectExtent l="0" t="0" r="0" b="0"/>
              <wp:wrapSquare wrapText="bothSides"/>
              <wp:docPr id="11607" name="Group 11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3002" cy="490728"/>
                        <a:chOff x="0" y="0"/>
                        <a:chExt cx="5623002" cy="490728"/>
                      </a:xfrm>
                    </wpg:grpSpPr>
                    <wps:wsp>
                      <wps:cNvPr id="11614" name="Rectangle 11614"/>
                      <wps:cNvSpPr/>
                      <wps:spPr>
                        <a:xfrm>
                          <a:off x="1624914" y="2952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C27D3" w:rsidRDefault="005E75F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12" name="Rectangle 11612"/>
                      <wps:cNvSpPr/>
                      <wps:spPr>
                        <a:xfrm>
                          <a:off x="2633802" y="124695"/>
                          <a:ext cx="3877871" cy="222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C27D3" w:rsidRDefault="005E75F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sz w:val="28"/>
                              </w:rPr>
                              <w:t>“Legislatura de la paridad de género”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13" name="Rectangle 11613"/>
                      <wps:cNvSpPr/>
                      <wps:spPr>
                        <a:xfrm>
                          <a:off x="5549849" y="151067"/>
                          <a:ext cx="42236" cy="1691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C27D3" w:rsidRDefault="005E75F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07" name="Shape 11907"/>
                      <wps:cNvSpPr/>
                      <wps:spPr>
                        <a:xfrm>
                          <a:off x="0" y="472440"/>
                          <a:ext cx="198907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9074" h="18288">
                              <a:moveTo>
                                <a:pt x="0" y="0"/>
                              </a:moveTo>
                              <a:lnTo>
                                <a:pt x="1989074" y="0"/>
                              </a:lnTo>
                              <a:lnTo>
                                <a:pt x="198907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8" name="Shape 11908"/>
                      <wps:cNvSpPr/>
                      <wps:spPr>
                        <a:xfrm>
                          <a:off x="1980006" y="4724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9" name="Shape 11909"/>
                      <wps:cNvSpPr/>
                      <wps:spPr>
                        <a:xfrm>
                          <a:off x="1998294" y="472440"/>
                          <a:ext cx="362470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708" h="18288">
                              <a:moveTo>
                                <a:pt x="0" y="0"/>
                              </a:moveTo>
                              <a:lnTo>
                                <a:pt x="3624708" y="0"/>
                              </a:lnTo>
                              <a:lnTo>
                                <a:pt x="362470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611" name="Picture 116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91" y="0"/>
                          <a:ext cx="1542288" cy="376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07" style="width:442.756pt;height:38.64pt;position:absolute;mso-position-horizontal-relative:page;mso-position-horizontal:absolute;margin-left:84.384pt;mso-position-vertical-relative:page;margin-top:42.6pt;" coordsize="56230,4907">
              <v:rect id="Rectangle 11614" style="position:absolute;width:343;height:1548;left:16249;top:295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612" style="position:absolute;width:38778;height:2229;left:26338;top:124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i w:val="1"/>
                          <w:sz w:val="28"/>
                        </w:rPr>
                        <w:t xml:space="preserve">“Legislatura de la paridad de género”</w:t>
                      </w:r>
                    </w:p>
                  </w:txbxContent>
                </v:textbox>
              </v:rect>
              <v:rect id="Rectangle 11613" style="position:absolute;width:422;height:1691;left:55498;top:15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i w:val="1"/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1910" style="position:absolute;width:19890;height:182;left:0;top:4724;" coordsize="1989074,18288" path="m0,0l1989074,0l1989074,18288l0,18288l0,0">
                <v:stroke weight="0pt" endcap="flat" joinstyle="miter" miterlimit="10" on="false" color="#000000" opacity="0"/>
                <v:fill on="true" color="#000000"/>
              </v:shape>
              <v:shape id="Shape 11911" style="position:absolute;width:182;height:182;left:19800;top:4724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1912" style="position:absolute;width:36247;height:182;left:19982;top:4724;" coordsize="3624708,18288" path="m0,0l3624708,0l3624708,18288l0,18288l0,0">
                <v:stroke weight="0pt" endcap="flat" joinstyle="miter" miterlimit="10" on="false" color="#000000" opacity="0"/>
                <v:fill on="true" color="#000000"/>
              </v:shape>
              <v:shape id="Picture 11611" style="position:absolute;width:15422;height:3764;left:819;top:0;" filled="f">
                <v:imagedata r:id="rId1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D3" w:rsidRDefault="005E75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1071677</wp:posOffset>
              </wp:positionH>
              <wp:positionV relativeFrom="page">
                <wp:posOffset>541020</wp:posOffset>
              </wp:positionV>
              <wp:extent cx="5623002" cy="490728"/>
              <wp:effectExtent l="0" t="0" r="0" b="0"/>
              <wp:wrapSquare wrapText="bothSides"/>
              <wp:docPr id="11575" name="Group 11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3002" cy="490728"/>
                        <a:chOff x="0" y="0"/>
                        <a:chExt cx="5623002" cy="490728"/>
                      </a:xfrm>
                    </wpg:grpSpPr>
                    <wps:wsp>
                      <wps:cNvPr id="11582" name="Rectangle 11582"/>
                      <wps:cNvSpPr/>
                      <wps:spPr>
                        <a:xfrm>
                          <a:off x="1624914" y="2952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C27D3" w:rsidRDefault="005E75F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0" name="Rectangle 11580"/>
                      <wps:cNvSpPr/>
                      <wps:spPr>
                        <a:xfrm>
                          <a:off x="2633802" y="124695"/>
                          <a:ext cx="3877871" cy="222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C27D3" w:rsidRDefault="005E75F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sz w:val="28"/>
                              </w:rPr>
                              <w:t>“Legislatura de la paridad de género”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1" name="Rectangle 11581"/>
                      <wps:cNvSpPr/>
                      <wps:spPr>
                        <a:xfrm>
                          <a:off x="5549849" y="151067"/>
                          <a:ext cx="42236" cy="1691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C27D3" w:rsidRDefault="005E75F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01" name="Shape 11901"/>
                      <wps:cNvSpPr/>
                      <wps:spPr>
                        <a:xfrm>
                          <a:off x="0" y="472440"/>
                          <a:ext cx="198907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9074" h="18288">
                              <a:moveTo>
                                <a:pt x="0" y="0"/>
                              </a:moveTo>
                              <a:lnTo>
                                <a:pt x="1989074" y="0"/>
                              </a:lnTo>
                              <a:lnTo>
                                <a:pt x="198907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2" name="Shape 11902"/>
                      <wps:cNvSpPr/>
                      <wps:spPr>
                        <a:xfrm>
                          <a:off x="1980006" y="4724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3" name="Shape 11903"/>
                      <wps:cNvSpPr/>
                      <wps:spPr>
                        <a:xfrm>
                          <a:off x="1998294" y="472440"/>
                          <a:ext cx="362470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708" h="18288">
                              <a:moveTo>
                                <a:pt x="0" y="0"/>
                              </a:moveTo>
                              <a:lnTo>
                                <a:pt x="3624708" y="0"/>
                              </a:lnTo>
                              <a:lnTo>
                                <a:pt x="362470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579" name="Picture 115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91" y="0"/>
                          <a:ext cx="1542288" cy="376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75" style="width:442.756pt;height:38.64pt;position:absolute;mso-position-horizontal-relative:page;mso-position-horizontal:absolute;margin-left:84.384pt;mso-position-vertical-relative:page;margin-top:42.6pt;" coordsize="56230,4907">
              <v:rect id="Rectangle 11582" style="position:absolute;width:343;height:1548;left:16249;top:295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80" style="position:absolute;width:38778;height:2229;left:26338;top:124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i w:val="1"/>
                          <w:sz w:val="28"/>
                        </w:rPr>
                        <w:t xml:space="preserve">“Legislatura de la paridad de género”</w:t>
                      </w:r>
                    </w:p>
                  </w:txbxContent>
                </v:textbox>
              </v:rect>
              <v:rect id="Rectangle 11581" style="position:absolute;width:422;height:1691;left:55498;top:15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i w:val="1"/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1904" style="position:absolute;width:19890;height:182;left:0;top:4724;" coordsize="1989074,18288" path="m0,0l1989074,0l1989074,18288l0,18288l0,0">
                <v:stroke weight="0pt" endcap="flat" joinstyle="miter" miterlimit="10" on="false" color="#000000" opacity="0"/>
                <v:fill on="true" color="#000000"/>
              </v:shape>
              <v:shape id="Shape 11905" style="position:absolute;width:182;height:182;left:19800;top:4724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1906" style="position:absolute;width:36247;height:182;left:19982;top:4724;" coordsize="3624708,18288" path="m0,0l3624708,0l3624708,18288l0,18288l0,0">
                <v:stroke weight="0pt" endcap="flat" joinstyle="miter" miterlimit="10" on="false" color="#000000" opacity="0"/>
                <v:fill on="true" color="#000000"/>
              </v:shape>
              <v:shape id="Picture 11579" style="position:absolute;width:15422;height:3764;left:819;top:0;" filled="f">
                <v:imagedata r:id="rId1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D3" w:rsidRDefault="002C27D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B8B"/>
    <w:multiLevelType w:val="hybridMultilevel"/>
    <w:tmpl w:val="1B62C5AC"/>
    <w:lvl w:ilvl="0" w:tplc="F2BCD0C6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821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E79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647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239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6D1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031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892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97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30E53"/>
    <w:multiLevelType w:val="hybridMultilevel"/>
    <w:tmpl w:val="73E6D66A"/>
    <w:lvl w:ilvl="0" w:tplc="220CA260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842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07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ED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CA7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8B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804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673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8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64588"/>
    <w:multiLevelType w:val="hybridMultilevel"/>
    <w:tmpl w:val="4E00DF6E"/>
    <w:lvl w:ilvl="0" w:tplc="1180B388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CCB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8CA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226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0A1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2F4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C65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460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4DF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D3"/>
    <w:rsid w:val="002C27D3"/>
    <w:rsid w:val="005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0909D-2C4E-447F-8824-C0DD48FC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0" w:right="23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7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0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mexico.unfpa.org/es/topics/liderazgo-y-participaci%F3n-de-los-j%F3venes" TargetMode="External"/><Relationship Id="rId18" Type="http://schemas.openxmlformats.org/officeDocument/2006/relationships/hyperlink" Target="https://www.inegi.org.mx/contenidos/saladeprensa/aproposito/2018/juventud2018_Nal.pdf" TargetMode="External"/><Relationship Id="rId26" Type="http://schemas.openxmlformats.org/officeDocument/2006/relationships/hyperlink" Target="https://www.gob.mx/imjuve/articulos/informacion-relevante-de-la-juventud-en-yucatan" TargetMode="External"/><Relationship Id="rId39" Type="http://schemas.openxmlformats.org/officeDocument/2006/relationships/hyperlink" Target="https://www.imjuventud.gob.mx/imgs/uploads/PROJUVENTUD2014new.pdf" TargetMode="External"/><Relationship Id="rId21" Type="http://schemas.openxmlformats.org/officeDocument/2006/relationships/hyperlink" Target="https://www.gob.mx/imjuve/articulos/informacion-relevante-de-la-juventud-en-yucatan" TargetMode="External"/><Relationship Id="rId34" Type="http://schemas.openxmlformats.org/officeDocument/2006/relationships/hyperlink" Target="https://www.gob.mx/imjuve/articulos/informacion-relevante-de-la-juventud-en-yucatan" TargetMode="External"/><Relationship Id="rId7" Type="http://schemas.openxmlformats.org/officeDocument/2006/relationships/hyperlink" Target="https://mexico.unfpa.org/es/topics/liderazgo-y-participaci%F3n-de-los-j%F3venes" TargetMode="External"/><Relationship Id="rId12" Type="http://schemas.openxmlformats.org/officeDocument/2006/relationships/hyperlink" Target="https://mexico.unfpa.org/es/topics/liderazgo-y-participaci%F3n-de-los-j%F3venes" TargetMode="External"/><Relationship Id="rId17" Type="http://schemas.openxmlformats.org/officeDocument/2006/relationships/hyperlink" Target="https://www.inegi.org.mx/contenidos/saladeprensa/aproposito/2018/juventud2018_Nal.pdf" TargetMode="External"/><Relationship Id="rId25" Type="http://schemas.openxmlformats.org/officeDocument/2006/relationships/hyperlink" Target="https://www.gob.mx/imjuve/articulos/informacion-relevante-de-la-juventud-en-yucatan" TargetMode="External"/><Relationship Id="rId33" Type="http://schemas.openxmlformats.org/officeDocument/2006/relationships/hyperlink" Target="https://www.gob.mx/imjuve/articulos/informacion-relevante-de-la-juventud-en-yucatan" TargetMode="External"/><Relationship Id="rId38" Type="http://schemas.openxmlformats.org/officeDocument/2006/relationships/hyperlink" Target="https://www.imjuventud.gob.mx/imgs/uploads/PROJUVENTUD2014new.pdf" TargetMode="External"/><Relationship Id="rId2" Type="http://schemas.openxmlformats.org/officeDocument/2006/relationships/hyperlink" Target="http://www.unesco.org/new/es/popular-topics/youth/" TargetMode="External"/><Relationship Id="rId16" Type="http://schemas.openxmlformats.org/officeDocument/2006/relationships/hyperlink" Target="https://mexico.unfpa.org/es/topics/liderazgo-y-participaci%F3n-de-los-j%F3venes" TargetMode="External"/><Relationship Id="rId20" Type="http://schemas.openxmlformats.org/officeDocument/2006/relationships/hyperlink" Target="https://www.yosoyjoven.com/bibliotecarepo/Perfil%20sociodemografico_jovenes_inegi.pdf" TargetMode="External"/><Relationship Id="rId29" Type="http://schemas.openxmlformats.org/officeDocument/2006/relationships/hyperlink" Target="https://www.gob.mx/imjuve/articulos/informacion-relevante-de-la-juventud-en-yucatan" TargetMode="External"/><Relationship Id="rId1" Type="http://schemas.openxmlformats.org/officeDocument/2006/relationships/hyperlink" Target="http://www.unesco.org/new/es/popular-topics/youth/" TargetMode="External"/><Relationship Id="rId6" Type="http://schemas.openxmlformats.org/officeDocument/2006/relationships/hyperlink" Target="https://mexico.unfpa.org/es/topics/liderazgo-y-participaci%F3n-de-los-j%F3venes" TargetMode="External"/><Relationship Id="rId11" Type="http://schemas.openxmlformats.org/officeDocument/2006/relationships/hyperlink" Target="https://mexico.unfpa.org/es/topics/liderazgo-y-participaci%F3n-de-los-j%F3venes" TargetMode="External"/><Relationship Id="rId24" Type="http://schemas.openxmlformats.org/officeDocument/2006/relationships/hyperlink" Target="https://www.gob.mx/imjuve/articulos/informacion-relevante-de-la-juventud-en-yucatan" TargetMode="External"/><Relationship Id="rId32" Type="http://schemas.openxmlformats.org/officeDocument/2006/relationships/hyperlink" Target="https://www.gob.mx/imjuve/articulos/informacion-relevante-de-la-juventud-en-yucatan" TargetMode="External"/><Relationship Id="rId37" Type="http://schemas.openxmlformats.org/officeDocument/2006/relationships/hyperlink" Target="https://www.gob.mx/cms/uploads/attachment/file/130411/FORMATO_infos_31Yuc.pdf" TargetMode="External"/><Relationship Id="rId5" Type="http://schemas.openxmlformats.org/officeDocument/2006/relationships/hyperlink" Target="https://mexico.unfpa.org/es/topics/liderazgo-y-participaci%F3n-de-los-j%F3venes" TargetMode="External"/><Relationship Id="rId15" Type="http://schemas.openxmlformats.org/officeDocument/2006/relationships/hyperlink" Target="https://mexico.unfpa.org/es/topics/liderazgo-y-participaci%F3n-de-los-j%F3venes" TargetMode="External"/><Relationship Id="rId23" Type="http://schemas.openxmlformats.org/officeDocument/2006/relationships/hyperlink" Target="https://www.gob.mx/imjuve/articulos/informacion-relevante-de-la-juventud-en-yucatan" TargetMode="External"/><Relationship Id="rId28" Type="http://schemas.openxmlformats.org/officeDocument/2006/relationships/hyperlink" Target="https://www.gob.mx/imjuve/articulos/informacion-relevante-de-la-juventud-en-yucatan" TargetMode="External"/><Relationship Id="rId36" Type="http://schemas.openxmlformats.org/officeDocument/2006/relationships/hyperlink" Target="https://www.gob.mx/cms/uploads/attachment/file/130411/FORMATO_infos_31Yuc.pdf" TargetMode="External"/><Relationship Id="rId10" Type="http://schemas.openxmlformats.org/officeDocument/2006/relationships/hyperlink" Target="https://mexico.unfpa.org/es/topics/liderazgo-y-participaci%F3n-de-los-j%F3venes" TargetMode="External"/><Relationship Id="rId19" Type="http://schemas.openxmlformats.org/officeDocument/2006/relationships/hyperlink" Target="https://www.yosoyjoven.com/bibliotecarepo/Perfil%20sociodemografico_jovenes_inegi.pdf" TargetMode="External"/><Relationship Id="rId31" Type="http://schemas.openxmlformats.org/officeDocument/2006/relationships/hyperlink" Target="https://www.gob.mx/imjuve/articulos/informacion-relevante-de-la-juventud-en-yucatan" TargetMode="External"/><Relationship Id="rId4" Type="http://schemas.openxmlformats.org/officeDocument/2006/relationships/hyperlink" Target="http://www.unesco.org/new/es/popular-topics/youth/" TargetMode="External"/><Relationship Id="rId9" Type="http://schemas.openxmlformats.org/officeDocument/2006/relationships/hyperlink" Target="https://mexico.unfpa.org/es/topics/liderazgo-y-participaci%F3n-de-los-j%F3venes" TargetMode="External"/><Relationship Id="rId14" Type="http://schemas.openxmlformats.org/officeDocument/2006/relationships/hyperlink" Target="https://mexico.unfpa.org/es/topics/liderazgo-y-participaci%F3n-de-los-j%F3venes" TargetMode="External"/><Relationship Id="rId22" Type="http://schemas.openxmlformats.org/officeDocument/2006/relationships/hyperlink" Target="https://www.gob.mx/imjuve/articulos/informacion-relevante-de-la-juventud-en-yucatan" TargetMode="External"/><Relationship Id="rId27" Type="http://schemas.openxmlformats.org/officeDocument/2006/relationships/hyperlink" Target="https://www.gob.mx/imjuve/articulos/informacion-relevante-de-la-juventud-en-yucatan" TargetMode="External"/><Relationship Id="rId30" Type="http://schemas.openxmlformats.org/officeDocument/2006/relationships/hyperlink" Target="https://www.gob.mx/imjuve/articulos/informacion-relevante-de-la-juventud-en-yucatan" TargetMode="External"/><Relationship Id="rId35" Type="http://schemas.openxmlformats.org/officeDocument/2006/relationships/hyperlink" Target="https://www.gob.mx/cms/uploads/attachment/file/130411/FORMATO_infos_31Yuc.pdf" TargetMode="External"/><Relationship Id="rId8" Type="http://schemas.openxmlformats.org/officeDocument/2006/relationships/hyperlink" Target="https://mexico.unfpa.org/es/topics/liderazgo-y-participaci%F3n-de-los-j%F3venes" TargetMode="External"/><Relationship Id="rId3" Type="http://schemas.openxmlformats.org/officeDocument/2006/relationships/hyperlink" Target="http://www.unesco.org/new/es/popular-topics/youth/" TargetMode="Externa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2338</Words>
  <Characters>12859</Characters>
  <Application>Microsoft Office Word</Application>
  <DocSecurity>4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   </dc:subject>
  <dc:creator>Paulina.Viana</dc:creator>
  <cp:keywords/>
  <cp:lastModifiedBy>Mildred Manzanilla</cp:lastModifiedBy>
  <cp:revision>2</cp:revision>
  <dcterms:created xsi:type="dcterms:W3CDTF">2019-08-01T18:42:00Z</dcterms:created>
  <dcterms:modified xsi:type="dcterms:W3CDTF">2019-08-01T18:42:00Z</dcterms:modified>
</cp:coreProperties>
</file>